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79B" w:rsidRDefault="00EC6C72" w:rsidP="00EC6C72">
      <w:pPr>
        <w:ind w:right="-1"/>
        <w:jc w:val="right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Проект</w:t>
      </w:r>
    </w:p>
    <w:p w:rsidR="003B179B" w:rsidRDefault="003B179B">
      <w:pPr>
        <w:ind w:right="-1"/>
        <w:jc w:val="center"/>
        <w:rPr>
          <w:b/>
          <w:sz w:val="28"/>
          <w:szCs w:val="28"/>
        </w:rPr>
      </w:pPr>
    </w:p>
    <w:p w:rsidR="003B179B" w:rsidRDefault="003B179B">
      <w:pPr>
        <w:ind w:right="-1"/>
        <w:jc w:val="center"/>
        <w:rPr>
          <w:b/>
          <w:sz w:val="28"/>
          <w:szCs w:val="28"/>
        </w:rPr>
      </w:pPr>
    </w:p>
    <w:p w:rsidR="003B179B" w:rsidRDefault="00EC6C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Новомосковск от 23.09.2019 № 2716 «Об утверждении административного регламента предоставления администрацией муниципального образования город Новомосковск </w:t>
      </w:r>
      <w:r>
        <w:rPr>
          <w:b/>
          <w:sz w:val="28"/>
          <w:szCs w:val="28"/>
        </w:rPr>
        <w:t>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</w:t>
      </w:r>
      <w:r>
        <w:rPr>
          <w:b/>
          <w:sz w:val="28"/>
          <w:szCs w:val="28"/>
        </w:rPr>
        <w:t>уального жилищного строительства или садового дома на земельном участке»</w:t>
      </w:r>
    </w:p>
    <w:p w:rsidR="003B179B" w:rsidRDefault="003B179B">
      <w:pPr>
        <w:ind w:right="-1" w:firstLine="709"/>
        <w:jc w:val="center"/>
        <w:rPr>
          <w:sz w:val="28"/>
          <w:szCs w:val="28"/>
        </w:rPr>
      </w:pPr>
    </w:p>
    <w:p w:rsidR="003B179B" w:rsidRDefault="00EC6C72">
      <w:pPr>
        <w:ind w:firstLine="709"/>
        <w:contextualSpacing/>
        <w:jc w:val="both"/>
        <w:rPr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В соответствии с Федеральным законом </w:t>
      </w:r>
      <w:hyperlink r:id="rId7" w:tooltip="http://zakon.scli.ru:8111/content/act/bba0bfb1-06c7-4e50-a8d3-fe1045784bf1.html">
        <w:r>
          <w:rPr>
            <w:rStyle w:val="a4"/>
            <w:rFonts w:ascii="PT Astra Serif" w:hAnsi="PT Astra Serif"/>
            <w:color w:val="auto"/>
            <w:sz w:val="28"/>
            <w:szCs w:val="28"/>
            <w:u w:val="none"/>
          </w:rPr>
          <w:t>от 27.07.2010 № 210-ФЗ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«Об организации предоставления государственных и муниципальных услуг», на основании статей 7, 9, 45 </w:t>
      </w:r>
      <w:hyperlink r:id="rId8" w:tooltip="http://172.21.245.130:8080/content/act/7c0f5966-98e2-4fab-9496-e7daa0a47849.doc">
        <w:r>
          <w:rPr>
            <w:rStyle w:val="a4"/>
            <w:rFonts w:ascii="PT Astra Serif" w:hAnsi="PT Astra Serif"/>
            <w:color w:val="auto"/>
            <w:sz w:val="28"/>
            <w:szCs w:val="28"/>
            <w:u w:val="none"/>
          </w:rPr>
          <w:t>Устава муниципального образования город Новомосковск</w:t>
        </w:r>
      </w:hyperlink>
      <w:r>
        <w:rPr>
          <w:rFonts w:ascii="PT Astra Serif" w:hAnsi="PT Astra Serif"/>
          <w:color w:val="auto"/>
          <w:sz w:val="28"/>
          <w:szCs w:val="28"/>
        </w:rPr>
        <w:t>, администрация муниципального образования ПОСТАНОВЛЯЕТ:</w:t>
      </w:r>
    </w:p>
    <w:p w:rsidR="003B179B" w:rsidRDefault="00EC6C72">
      <w:pPr>
        <w:ind w:right="-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1. Внести в постановление администрации муниципального об</w:t>
      </w:r>
      <w:r>
        <w:rPr>
          <w:rFonts w:ascii="PT Astra Serif" w:hAnsi="PT Astra Serif"/>
          <w:sz w:val="28"/>
          <w:szCs w:val="28"/>
        </w:rPr>
        <w:t xml:space="preserve">разования город Новомосковск </w:t>
      </w:r>
      <w:r>
        <w:rPr>
          <w:sz w:val="28"/>
          <w:szCs w:val="28"/>
        </w:rPr>
        <w:t xml:space="preserve">от 23.09.2019 № 2716 «Об утверждении административного регламента предоставления администрацией муниципального образования город Новомосковск муниципальной услуги «Направление уведомления о соответствии указанных в уведомлении </w:t>
      </w:r>
      <w:r>
        <w:rPr>
          <w:sz w:val="28"/>
          <w:szCs w:val="28"/>
        </w:rPr>
        <w:t>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>
        <w:rPr>
          <w:rFonts w:ascii="PT Astra Serif" w:hAnsi="PT Astra Serif"/>
          <w:sz w:val="28"/>
          <w:szCs w:val="28"/>
        </w:rPr>
        <w:t xml:space="preserve"> (далее — Пос</w:t>
      </w:r>
      <w:r>
        <w:rPr>
          <w:rFonts w:ascii="PT Astra Serif" w:hAnsi="PT Astra Serif"/>
          <w:sz w:val="28"/>
          <w:szCs w:val="28"/>
        </w:rPr>
        <w:t>тановление) следующие изменения:</w:t>
      </w:r>
    </w:p>
    <w:p w:rsidR="003B179B" w:rsidRDefault="00EC6C72">
      <w:pPr>
        <w:ind w:right="-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1.1. </w:t>
      </w:r>
      <w:r>
        <w:rPr>
          <w:rFonts w:ascii="PT Astra Serif" w:hAnsi="PT Astra Serif"/>
          <w:color w:val="auto"/>
          <w:sz w:val="28"/>
          <w:szCs w:val="28"/>
        </w:rPr>
        <w:t>Приложение к Постановлению изложить в новой редакции согласно приложению к настоящему постановлению.</w:t>
      </w:r>
    </w:p>
    <w:p w:rsidR="003B179B" w:rsidRDefault="00EC6C72">
      <w:pPr>
        <w:ind w:firstLine="709"/>
        <w:contextualSpacing/>
        <w:jc w:val="both"/>
      </w:pPr>
      <w:r>
        <w:rPr>
          <w:sz w:val="28"/>
          <w:szCs w:val="28"/>
        </w:rPr>
        <w:t>2. Признать утратившими силу:</w:t>
      </w:r>
    </w:p>
    <w:p w:rsidR="003B179B" w:rsidRDefault="00EC6C72">
      <w:pPr>
        <w:ind w:firstLine="709"/>
        <w:contextualSpacing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>2.1. Пункт 1.2. постановления администрации муниципального образования город Новомосков</w:t>
      </w:r>
      <w:r>
        <w:rPr>
          <w:rFonts w:ascii="PT Astra Serif" w:hAnsi="PT Astra Serif"/>
          <w:sz w:val="28"/>
          <w:szCs w:val="28"/>
          <w:lang w:eastAsia="ru-RU"/>
        </w:rPr>
        <w:t>ск от 11.05.2022 № 1309 «О внесении изменений в постановление администрации муниципального об</w:t>
      </w:r>
      <w:r>
        <w:rPr>
          <w:rFonts w:ascii="PT Astra Serif" w:hAnsi="PT Astra Serif"/>
          <w:sz w:val="28"/>
          <w:szCs w:val="28"/>
          <w:lang w:eastAsia="ru-RU"/>
        </w:rPr>
        <w:t xml:space="preserve">разования город Новомосковск от 23.09.2019 № 2716 «Об утверждении административного </w:t>
      </w:r>
      <w:r>
        <w:rPr>
          <w:rFonts w:ascii="PT Astra Serif" w:hAnsi="PT Astra Serif"/>
          <w:sz w:val="28"/>
          <w:szCs w:val="28"/>
          <w:lang w:eastAsia="ru-RU"/>
        </w:rPr>
        <w:lastRenderedPageBreak/>
        <w:t>регламента предоставления администрацией муниципального образования город Новом</w:t>
      </w:r>
      <w:r>
        <w:rPr>
          <w:rFonts w:ascii="PT Astra Serif" w:hAnsi="PT Astra Serif"/>
          <w:sz w:val="28"/>
          <w:szCs w:val="28"/>
          <w:lang w:eastAsia="ru-RU"/>
        </w:rPr>
        <w:t>осковск муниципальной услуги «Направление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</w:t>
      </w:r>
      <w:r>
        <w:rPr>
          <w:rFonts w:ascii="PT Astra Serif" w:hAnsi="PT Astra Serif"/>
          <w:sz w:val="28"/>
          <w:szCs w:val="28"/>
          <w:lang w:eastAsia="ru-RU"/>
        </w:rPr>
        <w:t xml:space="preserve"> жилищного строительства или садового дома установленным параметрам и допустимости размещения объекта индиви</w:t>
      </w:r>
      <w:r>
        <w:rPr>
          <w:rFonts w:ascii="PT Astra Serif" w:hAnsi="PT Astra Serif"/>
          <w:sz w:val="28"/>
          <w:szCs w:val="28"/>
          <w:lang w:eastAsia="ru-RU"/>
        </w:rPr>
        <w:t>дуального жилищного строительства или садового дома на земельном участке».</w:t>
      </w:r>
    </w:p>
    <w:p w:rsidR="003B179B" w:rsidRDefault="00EC6C72">
      <w:pPr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  <w:lang w:eastAsia="ru-RU"/>
        </w:rPr>
        <w:t>2.2. Постановление администрации муниципального образования город Новомос</w:t>
      </w:r>
      <w:r>
        <w:rPr>
          <w:rFonts w:ascii="PT Astra Serif" w:hAnsi="PT Astra Serif"/>
          <w:sz w:val="28"/>
          <w:szCs w:val="28"/>
          <w:lang w:eastAsia="ru-RU"/>
        </w:rPr>
        <w:t>ковск от 20.07.2023 № 2102 «О внесении изменений в приложение к постановлению администрации муниципального образования город Новомосковск от 23.09.2019 № 2716 «Об утверждении административного регламента предоставления администрацией муниципального образов</w:t>
      </w:r>
      <w:r>
        <w:rPr>
          <w:rFonts w:ascii="PT Astra Serif" w:hAnsi="PT Astra Serif"/>
          <w:sz w:val="28"/>
          <w:szCs w:val="28"/>
          <w:lang w:eastAsia="ru-RU"/>
        </w:rPr>
        <w:t>ания город Новомосковск муниципальной услуги «Направление уведомления о планируемых строительстве или реконструкции объекта индивидуального жилищного строительства или садового дома».</w:t>
      </w:r>
    </w:p>
    <w:p w:rsidR="003B179B" w:rsidRDefault="00EC6C72">
      <w:pPr>
        <w:ind w:firstLine="709"/>
        <w:contextualSpacing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>2.3. Пункты 1.1, 1.4, 1.5 постановления администрации муниципального обр</w:t>
      </w:r>
      <w:r>
        <w:rPr>
          <w:rFonts w:ascii="PT Astra Serif" w:hAnsi="PT Astra Serif"/>
          <w:sz w:val="28"/>
          <w:szCs w:val="28"/>
          <w:lang w:eastAsia="ru-RU"/>
        </w:rPr>
        <w:t>азования город Новомосковск от 09.02.2026 № 428 «О внесении изменений в постановление администрации муниципального образования город Новомосковск от 23.09.2019 № 2716 «Об утверждении адм</w:t>
      </w:r>
      <w:r>
        <w:rPr>
          <w:rFonts w:ascii="PT Astra Serif" w:hAnsi="PT Astra Serif"/>
          <w:sz w:val="28"/>
          <w:szCs w:val="28"/>
          <w:lang w:eastAsia="ru-RU"/>
        </w:rPr>
        <w:t>инистративного регламента предоставления администрацией муниципального</w:t>
      </w:r>
      <w:r>
        <w:rPr>
          <w:rFonts w:ascii="PT Astra Serif" w:hAnsi="PT Astra Serif"/>
          <w:sz w:val="28"/>
          <w:szCs w:val="28"/>
          <w:lang w:eastAsia="ru-RU"/>
        </w:rPr>
        <w:t xml:space="preserve"> образования город Новомосковск муниципальной услуги «Направление уведомления о планируемых строительстве или реконструкции объекта индивидуального жилищного строительства или садового дома».</w:t>
      </w:r>
    </w:p>
    <w:p w:rsidR="003B179B" w:rsidRDefault="00EC6C72">
      <w:pPr>
        <w:pStyle w:val="21"/>
        <w:widowControl w:val="0"/>
        <w:tabs>
          <w:tab w:val="left" w:pos="1134"/>
        </w:tabs>
        <w:ind w:firstLine="709"/>
        <w:contextualSpacing/>
        <w:jc w:val="both"/>
        <w:outlineLvl w:val="1"/>
        <w:rPr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3.</w:t>
      </w:r>
      <w:r>
        <w:rPr>
          <w:rFonts w:ascii="PT Astra Serif" w:hAnsi="PT Astra Serif"/>
          <w:color w:val="auto"/>
          <w:sz w:val="28"/>
          <w:szCs w:val="28"/>
        </w:rPr>
        <w:tab/>
      </w:r>
      <w:r>
        <w:rPr>
          <w:rFonts w:ascii="PT Astra Serif" w:hAnsi="PT Astra Serif"/>
          <w:color w:val="auto"/>
          <w:sz w:val="28"/>
          <w:szCs w:val="28"/>
        </w:rPr>
        <w:t xml:space="preserve">Управлению информатизации и массовых коммуникаций в течение 5 рабочих дней со дня принятия настоящего постановления разместить его на официальном сайте муниципального образования город </w:t>
      </w:r>
      <w:r>
        <w:rPr>
          <w:color w:val="auto"/>
          <w:sz w:val="28"/>
          <w:szCs w:val="28"/>
        </w:rPr>
        <w:t>Новомосковск в информационно-телекоммуникационной сети «Интернет».</w:t>
      </w:r>
    </w:p>
    <w:p w:rsidR="003B179B" w:rsidRDefault="00EC6C72">
      <w:pPr>
        <w:pStyle w:val="af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У</w:t>
      </w:r>
      <w:r>
        <w:rPr>
          <w:sz w:val="28"/>
          <w:szCs w:val="28"/>
        </w:rPr>
        <w:t>правлению информатизации и массовых коммуникаций, органам территориального управления, комитету по культуре в течение 10 календарных дней со дня принятия настоящего постановления разместить его в местах официального обнародования муниципальных правовых акт</w:t>
      </w:r>
      <w:r>
        <w:rPr>
          <w:sz w:val="28"/>
          <w:szCs w:val="28"/>
        </w:rPr>
        <w:t>ов муниципального образования город Новомосковск.</w:t>
      </w:r>
    </w:p>
    <w:p w:rsidR="003B179B" w:rsidRDefault="00EC6C72">
      <w:pPr>
        <w:pStyle w:val="a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может быть обжаловано в суде в порядке, установленном законодательством Российской Федерации.</w:t>
      </w:r>
    </w:p>
    <w:p w:rsidR="003B179B" w:rsidRDefault="00EC6C72">
      <w:pPr>
        <w:pStyle w:val="a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со дня официального обнародования.</w:t>
      </w:r>
    </w:p>
    <w:bookmarkEnd w:id="0"/>
    <w:p w:rsidR="003B179B" w:rsidRDefault="003B179B">
      <w:pPr>
        <w:pStyle w:val="af"/>
        <w:ind w:firstLine="709"/>
        <w:contextualSpacing/>
        <w:jc w:val="both"/>
        <w:rPr>
          <w:sz w:val="28"/>
          <w:szCs w:val="28"/>
        </w:rPr>
      </w:pPr>
    </w:p>
    <w:p w:rsidR="003B179B" w:rsidRDefault="003B179B">
      <w:pPr>
        <w:ind w:left="4962"/>
        <w:contextualSpacing/>
        <w:jc w:val="right"/>
        <w:outlineLvl w:val="0"/>
        <w:rPr>
          <w:sz w:val="26"/>
          <w:szCs w:val="26"/>
          <w:lang w:eastAsia="ru-RU"/>
        </w:rPr>
      </w:pPr>
    </w:p>
    <w:p w:rsidR="003B179B" w:rsidRDefault="00EC6C72">
      <w:pPr>
        <w:ind w:left="4962"/>
        <w:contextualSpacing/>
        <w:jc w:val="right"/>
        <w:outlineLvl w:val="0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Приложение</w:t>
      </w:r>
    </w:p>
    <w:p w:rsidR="003B179B" w:rsidRDefault="00EC6C72">
      <w:pPr>
        <w:ind w:left="4962"/>
        <w:contextualSpacing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к постановлению </w:t>
      </w:r>
      <w:r>
        <w:rPr>
          <w:sz w:val="26"/>
          <w:szCs w:val="26"/>
          <w:lang w:eastAsia="ru-RU"/>
        </w:rPr>
        <w:t>администрации</w:t>
      </w:r>
    </w:p>
    <w:p w:rsidR="003B179B" w:rsidRDefault="00EC6C72">
      <w:pPr>
        <w:ind w:left="4962"/>
        <w:contextualSpacing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муниципального образования</w:t>
      </w:r>
    </w:p>
    <w:p w:rsidR="003B179B" w:rsidRDefault="00EC6C72">
      <w:pPr>
        <w:ind w:left="4962"/>
        <w:contextualSpacing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город Новомосковск</w:t>
      </w:r>
    </w:p>
    <w:p w:rsidR="003B179B" w:rsidRDefault="00EC6C72">
      <w:pPr>
        <w:ind w:left="4962"/>
        <w:contextualSpacing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от ___________ №________</w:t>
      </w: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EC6C72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АДМИНИСТРАТИВНЫЙ РЕГЛАМЕНТ</w:t>
      </w:r>
    </w:p>
    <w:p w:rsidR="003B179B" w:rsidRDefault="00EC6C72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предоставления муниципальной услуги</w:t>
      </w:r>
    </w:p>
    <w:p w:rsidR="003B179B" w:rsidRDefault="00EC6C72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«Направление уведомления </w:t>
      </w:r>
    </w:p>
    <w:p w:rsidR="003B179B" w:rsidRDefault="00EC6C72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о планируемых строительстве или реконструкции объекта индивидуального жилищного с</w:t>
      </w:r>
      <w:r>
        <w:rPr>
          <w:rFonts w:ascii="PT Astra Serif" w:hAnsi="PT Astra Serif"/>
          <w:b/>
          <w:sz w:val="28"/>
        </w:rPr>
        <w:t>троительства или садового дома»</w:t>
      </w:r>
    </w:p>
    <w:p w:rsidR="003B179B" w:rsidRDefault="003B179B">
      <w:pPr>
        <w:widowControl w:val="0"/>
        <w:ind w:firstLine="709"/>
        <w:rPr>
          <w:rFonts w:ascii="PT Astra Serif" w:hAnsi="PT Astra Serif"/>
          <w:sz w:val="28"/>
        </w:rPr>
      </w:pPr>
    </w:p>
    <w:p w:rsidR="003B179B" w:rsidRDefault="00EC6C72">
      <w:pPr>
        <w:keepNext/>
        <w:keepLines/>
        <w:widowControl w:val="0"/>
        <w:spacing w:before="240" w:after="160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I. Общие положения</w:t>
      </w:r>
    </w:p>
    <w:p w:rsidR="003B179B" w:rsidRDefault="00EC6C72">
      <w:pPr>
        <w:keepNext/>
        <w:keepLines/>
        <w:widowControl w:val="0"/>
        <w:spacing w:before="240" w:after="160"/>
        <w:jc w:val="center"/>
        <w:outlineLvl w:val="0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Предмет регулирования административного регламента</w:t>
      </w:r>
    </w:p>
    <w:p w:rsidR="003B179B" w:rsidRDefault="00EC6C7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Настоящий Административный регламент предоставления муниципальной услуги «Направление уведомления о планируемых строительстве или реконструкции объекта </w:t>
      </w:r>
      <w:r>
        <w:rPr>
          <w:rFonts w:ascii="PT Astra Serif" w:hAnsi="PT Astra Serif"/>
          <w:sz w:val="28"/>
        </w:rPr>
        <w:t>индивидуального жилищного строительства или садового дома» устанавливает порядок и стандарт предоставления Услуги</w:t>
      </w:r>
      <w:r>
        <w:rPr>
          <w:rStyle w:val="a8"/>
          <w:rFonts w:ascii="PT Astra Serif" w:hAnsi="PT Astra Serif"/>
          <w:sz w:val="28"/>
        </w:rPr>
        <w:footnoteReference w:id="1"/>
      </w:r>
      <w:r>
        <w:rPr>
          <w:rFonts w:ascii="PT Astra Serif" w:hAnsi="PT Astra Serif"/>
          <w:sz w:val="28"/>
        </w:rPr>
        <w:t>.</w:t>
      </w:r>
    </w:p>
    <w:p w:rsidR="003B179B" w:rsidRDefault="003B179B">
      <w:pPr>
        <w:widowControl w:val="0"/>
        <w:spacing w:after="160"/>
        <w:ind w:firstLine="709"/>
        <w:contextualSpacing/>
        <w:jc w:val="both"/>
      </w:pPr>
    </w:p>
    <w:p w:rsidR="003B179B" w:rsidRDefault="00EC6C72">
      <w:pPr>
        <w:widowControl w:val="0"/>
        <w:spacing w:after="160"/>
        <w:ind w:firstLine="709"/>
        <w:contextualSpacing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Круг заявителей</w:t>
      </w:r>
    </w:p>
    <w:p w:rsidR="003B179B" w:rsidRDefault="003B179B">
      <w:pPr>
        <w:widowControl w:val="0"/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</w:p>
    <w:p w:rsidR="003B179B" w:rsidRDefault="00EC6C72">
      <w:pPr>
        <w:widowControl w:val="0"/>
        <w:numPr>
          <w:ilvl w:val="0"/>
          <w:numId w:val="1"/>
        </w:numPr>
        <w:ind w:firstLine="709"/>
        <w:jc w:val="both"/>
        <w:rPr>
          <w:rFonts w:ascii="PT Astra Serif" w:hAnsi="PT Astra Serif"/>
          <w:shd w:val="clear" w:color="auto" w:fill="92FF99"/>
        </w:rPr>
      </w:pPr>
      <w:r>
        <w:rPr>
          <w:rFonts w:ascii="PT Astra Serif" w:hAnsi="PT Astra Serif"/>
          <w:sz w:val="28"/>
        </w:rPr>
        <w:t>Услуга предоставляется  физическим лицам, в том числе индивидуальным предпринимателям, юридическим лицам, обеспечивающим н</w:t>
      </w:r>
      <w:r>
        <w:rPr>
          <w:rFonts w:ascii="PT Astra Serif" w:hAnsi="PT Astra Serif"/>
          <w:sz w:val="28"/>
        </w:rPr>
        <w:t>а принадлежащем им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</w:t>
      </w:r>
      <w:r>
        <w:rPr>
          <w:rFonts w:ascii="PT Astra Serif" w:hAnsi="PT Astra Serif"/>
          <w:sz w:val="28"/>
        </w:rPr>
        <w:t>венные органы), 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государственного (муници</w:t>
      </w:r>
      <w:r>
        <w:rPr>
          <w:rFonts w:ascii="PT Astra Serif" w:hAnsi="PT Astra Serif"/>
          <w:sz w:val="28"/>
        </w:rPr>
        <w:t>пального) заказчика или которому в соответствии со статьей 13.3 Федерального закона от 29 июля 2017 года № 218-ФЗ «О публично-правовой компании «Фонд развития территорий» и о внесении изменений в отдельные законодательные акты Российской Федерации» передал</w:t>
      </w:r>
      <w:r>
        <w:rPr>
          <w:rFonts w:ascii="PT Astra Serif" w:hAnsi="PT Astra Serif"/>
          <w:sz w:val="28"/>
        </w:rPr>
        <w:t>и на основании соглашений свои функции застройщика) строительство, реконструкцию объектов капитального строительства.</w:t>
      </w:r>
    </w:p>
    <w:p w:rsidR="003B179B" w:rsidRDefault="00EC6C72">
      <w:pPr>
        <w:widowControl w:val="0"/>
        <w:numPr>
          <w:ilvl w:val="0"/>
          <w:numId w:val="1"/>
        </w:numPr>
        <w:ind w:firstLine="709"/>
        <w:jc w:val="both"/>
      </w:pPr>
      <w:r>
        <w:rPr>
          <w:rFonts w:ascii="PT Astra Serif" w:hAnsi="PT Astra Serif"/>
          <w:sz w:val="28"/>
        </w:rPr>
        <w:t>В целях получения Услуги от имени заявителя может выступать представитель при наделении его полномочиями в порядке, установленном законода</w:t>
      </w:r>
      <w:r>
        <w:rPr>
          <w:rFonts w:ascii="PT Astra Serif" w:hAnsi="PT Astra Serif"/>
          <w:sz w:val="28"/>
        </w:rPr>
        <w:t>тельством Российской Федерации.</w:t>
      </w:r>
    </w:p>
    <w:p w:rsidR="003B179B" w:rsidRDefault="003B179B">
      <w:pPr>
        <w:widowControl w:val="0"/>
        <w:ind w:firstLine="709"/>
        <w:jc w:val="both"/>
      </w:pPr>
    </w:p>
    <w:p w:rsidR="003B179B" w:rsidRDefault="003B179B">
      <w:pPr>
        <w:widowControl w:val="0"/>
        <w:spacing w:after="160"/>
        <w:ind w:firstLine="709"/>
        <w:contextualSpacing/>
        <w:jc w:val="center"/>
      </w:pPr>
    </w:p>
    <w:p w:rsidR="003B179B" w:rsidRDefault="003B179B">
      <w:pPr>
        <w:widowControl w:val="0"/>
        <w:spacing w:after="160"/>
        <w:ind w:firstLine="709"/>
        <w:contextualSpacing/>
        <w:jc w:val="center"/>
      </w:pPr>
    </w:p>
    <w:p w:rsidR="003B179B" w:rsidRDefault="00EC6C72">
      <w:pPr>
        <w:widowControl w:val="0"/>
        <w:spacing w:after="160"/>
        <w:ind w:firstLine="709"/>
        <w:contextualSpacing/>
        <w:jc w:val="center"/>
      </w:pPr>
      <w:r>
        <w:rPr>
          <w:rFonts w:ascii="PT Astra Serif" w:hAnsi="PT Astra Serif"/>
          <w:b/>
          <w:sz w:val="28"/>
        </w:rPr>
        <w:t xml:space="preserve">Требование предоставления заявителю муниципальной услуги в соответствии с категориями (признаками) заявителя,  сведения о котором размещаются в реестре услуг и в федеральной государственной информационной системе «Единый </w:t>
      </w:r>
      <w:r>
        <w:rPr>
          <w:rFonts w:ascii="PT Astra Serif" w:hAnsi="PT Astra Serif"/>
          <w:b/>
          <w:sz w:val="28"/>
        </w:rPr>
        <w:t>портал государственных и муниципальных услуг (функций)»</w:t>
      </w:r>
      <w:r>
        <w:br/>
      </w:r>
      <w:r>
        <w:rPr>
          <w:rFonts w:ascii="PT Astra Serif" w:hAnsi="PT Astra Serif"/>
          <w:sz w:val="28"/>
        </w:rPr>
        <w:t xml:space="preserve"> </w:t>
      </w:r>
    </w:p>
    <w:p w:rsidR="003B179B" w:rsidRDefault="00EC6C7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3B179B" w:rsidRDefault="00EC6C72">
      <w:pPr>
        <w:keepNext/>
        <w:keepLines/>
        <w:widowControl w:val="0"/>
        <w:spacing w:before="480" w:after="160"/>
        <w:jc w:val="center"/>
        <w:outlineLvl w:val="0"/>
      </w:pPr>
      <w:r>
        <w:rPr>
          <w:rFonts w:ascii="PT Astra Serif" w:hAnsi="PT Astra Serif"/>
          <w:b/>
          <w:sz w:val="28"/>
        </w:rPr>
        <w:t>II. Стандарт предоставления муниципальной услуги</w:t>
      </w:r>
    </w:p>
    <w:p w:rsidR="003B179B" w:rsidRDefault="00EC6C72">
      <w:pPr>
        <w:keepNext/>
        <w:keepLines/>
        <w:widowControl w:val="0"/>
        <w:spacing w:before="40" w:after="160"/>
        <w:jc w:val="center"/>
        <w:outlineLvl w:val="1"/>
      </w:pPr>
      <w:r>
        <w:rPr>
          <w:rFonts w:ascii="PT Astra Serif" w:hAnsi="PT Astra Serif"/>
          <w:b/>
          <w:sz w:val="28"/>
        </w:rPr>
        <w:t>Наим</w:t>
      </w:r>
      <w:r>
        <w:rPr>
          <w:rFonts w:ascii="PT Astra Serif" w:hAnsi="PT Astra Serif"/>
          <w:b/>
          <w:sz w:val="28"/>
        </w:rPr>
        <w:t>енование муниципальной услуги</w:t>
      </w:r>
    </w:p>
    <w:p w:rsidR="003B179B" w:rsidRDefault="00EC6C7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Направление уведомления о планируемых строительстве или реконструкции объекта индивидуального жилищного строительства или садового дома.</w:t>
      </w:r>
    </w:p>
    <w:p w:rsidR="003B179B" w:rsidRDefault="003B179B">
      <w:pPr>
        <w:widowControl w:val="0"/>
        <w:spacing w:after="160"/>
        <w:ind w:firstLine="709"/>
        <w:contextualSpacing/>
        <w:jc w:val="center"/>
      </w:pPr>
    </w:p>
    <w:p w:rsidR="003B179B" w:rsidRDefault="00EC6C72">
      <w:pPr>
        <w:widowControl w:val="0"/>
        <w:spacing w:after="160"/>
        <w:ind w:firstLine="709"/>
        <w:contextualSpacing/>
        <w:jc w:val="center"/>
      </w:pPr>
      <w:r>
        <w:rPr>
          <w:rFonts w:ascii="PT Astra Serif" w:hAnsi="PT Astra Serif"/>
          <w:b/>
          <w:sz w:val="28"/>
        </w:rPr>
        <w:t>Наименование органа, предоставляющего муниципальную услугу</w:t>
      </w:r>
    </w:p>
    <w:p w:rsidR="003B179B" w:rsidRDefault="003B179B">
      <w:pPr>
        <w:widowControl w:val="0"/>
        <w:spacing w:after="160"/>
        <w:ind w:firstLine="709"/>
        <w:contextualSpacing/>
        <w:jc w:val="center"/>
      </w:pPr>
    </w:p>
    <w:p w:rsidR="003B179B" w:rsidRDefault="00EC6C7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Услуга предоставляется орган</w:t>
      </w:r>
      <w:r>
        <w:rPr>
          <w:rFonts w:ascii="PT Astra Serif" w:hAnsi="PT Astra Serif"/>
          <w:sz w:val="28"/>
        </w:rPr>
        <w:t>ом местного самоуправления (далее — Орган местного самоуправления).</w:t>
      </w:r>
    </w:p>
    <w:p w:rsidR="003B179B" w:rsidRDefault="003B179B">
      <w:pPr>
        <w:widowControl w:val="0"/>
        <w:jc w:val="center"/>
        <w:rPr>
          <w:rFonts w:ascii="PT Astra Serif" w:hAnsi="PT Astra Serif"/>
          <w:strike/>
        </w:rPr>
      </w:pPr>
    </w:p>
    <w:p w:rsidR="003B179B" w:rsidRDefault="00EC6C72">
      <w:pPr>
        <w:widowControl w:val="0"/>
        <w:numPr>
          <w:ilvl w:val="0"/>
          <w:numId w:val="1"/>
        </w:num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Структурное подразделение Органа местного самоуправления, ответственное за непосредственное предоставление муниципальной услуги, – </w:t>
      </w:r>
      <w:r>
        <w:rPr>
          <w:rFonts w:ascii="PT Astra Serif" w:hAnsi="PT Astra Serif"/>
          <w:sz w:val="28"/>
          <w:lang w:eastAsia="ru-RU"/>
        </w:rPr>
        <w:t xml:space="preserve">управление архитектуры и градостроительства </w:t>
      </w:r>
      <w:r>
        <w:rPr>
          <w:rFonts w:ascii="PT Astra Serif" w:hAnsi="PT Astra Serif"/>
          <w:sz w:val="28"/>
          <w:lang w:eastAsia="ru-RU"/>
        </w:rPr>
        <w:t>администрации муниципального образования город Новомосковск.</w:t>
      </w:r>
    </w:p>
    <w:p w:rsidR="003B179B" w:rsidRDefault="003B179B">
      <w:pPr>
        <w:widowControl w:val="0"/>
        <w:jc w:val="center"/>
        <w:rPr>
          <w:rFonts w:ascii="PT Astra Serif" w:hAnsi="PT Astra Serif"/>
          <w:strike/>
        </w:rPr>
      </w:pPr>
    </w:p>
    <w:p w:rsidR="003B179B" w:rsidRDefault="00EC6C72">
      <w:pPr>
        <w:keepNext/>
        <w:keepLines/>
        <w:widowControl w:val="0"/>
        <w:spacing w:before="480" w:after="240"/>
        <w:jc w:val="center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Результат предоставления муниципальной услуги</w:t>
      </w:r>
    </w:p>
    <w:p w:rsidR="003B179B" w:rsidRDefault="00EC6C7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Результатом предоставления Услуги является:</w:t>
      </w:r>
    </w:p>
    <w:p w:rsidR="003B179B" w:rsidRDefault="00EC6C7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pacing w:val="-2"/>
          <w:sz w:val="28"/>
        </w:rPr>
        <w:t>направление уведомления о соответствии указанных в уведомлении о планируемых строительстве или реконстру</w:t>
      </w:r>
      <w:r>
        <w:rPr>
          <w:rFonts w:ascii="PT Astra Serif" w:hAnsi="PT Astra Serif"/>
          <w:spacing w:val="-2"/>
          <w:sz w:val="28"/>
        </w:rPr>
        <w:t>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</w:t>
      </w:r>
      <w:r>
        <w:rPr>
          <w:rFonts w:ascii="PT Astra Serif" w:hAnsi="PT Astra Serif"/>
          <w:spacing w:val="-2"/>
          <w:sz w:val="28"/>
        </w:rPr>
        <w:t>ого дома на земельном участке</w:t>
      </w:r>
      <w:r>
        <w:rPr>
          <w:rFonts w:ascii="PT Astra Serif" w:hAnsi="PT Astra Serif"/>
          <w:sz w:val="28"/>
        </w:rPr>
        <w:t xml:space="preserve">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3B179B" w:rsidRDefault="00EC6C7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pacing w:val="-2"/>
          <w:sz w:val="28"/>
        </w:rPr>
        <w:t>направление уведомления о несоответствии указанных в уведомлении о планируемых строительстве ил</w:t>
      </w:r>
      <w:r>
        <w:rPr>
          <w:rFonts w:ascii="PT Astra Serif" w:hAnsi="PT Astra Serif"/>
          <w:spacing w:val="-2"/>
          <w:sz w:val="28"/>
        </w:rPr>
        <w:t>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</w:t>
      </w:r>
      <w:r>
        <w:rPr>
          <w:rFonts w:ascii="PT Astra Serif" w:hAnsi="PT Astra Serif"/>
          <w:spacing w:val="-2"/>
          <w:sz w:val="28"/>
        </w:rPr>
        <w:t>ительства или садового дома на земельном участке</w:t>
      </w:r>
      <w:r>
        <w:rPr>
          <w:rFonts w:ascii="PT Astra Serif" w:hAnsi="PT Astra Serif"/>
          <w:sz w:val="28"/>
        </w:rPr>
        <w:t xml:space="preserve">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3B179B" w:rsidRDefault="00EC6C7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Формирование реестровой записи в результате предоставления Услуги не предусм</w:t>
      </w:r>
      <w:r>
        <w:rPr>
          <w:rFonts w:ascii="PT Astra Serif" w:hAnsi="PT Astra Serif"/>
          <w:sz w:val="28"/>
        </w:rPr>
        <w:t>отрено.</w:t>
      </w:r>
    </w:p>
    <w:p w:rsidR="003B179B" w:rsidRDefault="00EC6C7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:rsidR="003B179B" w:rsidRDefault="00EC6C72">
      <w:pPr>
        <w:keepNext/>
        <w:keepLines/>
        <w:widowControl w:val="0"/>
        <w:spacing w:before="480" w:after="240"/>
        <w:jc w:val="center"/>
        <w:outlineLvl w:val="1"/>
      </w:pPr>
      <w:r>
        <w:rPr>
          <w:rFonts w:ascii="PT Astra Serif" w:hAnsi="PT Astra Serif"/>
          <w:b/>
          <w:sz w:val="28"/>
        </w:rPr>
        <w:t>Срок предоставления муниципальной услуги</w:t>
      </w:r>
    </w:p>
    <w:p w:rsidR="003B179B" w:rsidRDefault="00EC6C7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Максимальный срок предоставления Услуги со дня регистрации запроса о </w:t>
      </w:r>
      <w:r>
        <w:rPr>
          <w:rFonts w:ascii="PT Astra Serif" w:hAnsi="PT Astra Serif"/>
          <w:sz w:val="28"/>
        </w:rPr>
        <w:t>предоставлении Услуги составляет:</w:t>
      </w:r>
    </w:p>
    <w:p w:rsidR="003B179B" w:rsidRDefault="00EC6C72">
      <w:pPr>
        <w:widowControl w:val="0"/>
        <w:ind w:firstLine="709"/>
        <w:contextualSpacing/>
        <w:jc w:val="both"/>
      </w:pPr>
      <w:r>
        <w:rPr>
          <w:rFonts w:ascii="PT Astra Serif" w:hAnsi="PT Astra Serif"/>
          <w:sz w:val="28"/>
        </w:rPr>
        <w:t>а) в МФЦ независимо от категории (признаков) заявителя — 4 рабочих дня;</w:t>
      </w:r>
    </w:p>
    <w:p w:rsidR="003B179B" w:rsidRDefault="00EC6C72">
      <w:pPr>
        <w:widowControl w:val="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посредством Единого портала независимо от категории (признаков) заявителя —  4 рабочих дня;</w:t>
      </w:r>
    </w:p>
    <w:p w:rsidR="003B179B" w:rsidRDefault="00EC6C72">
      <w:pPr>
        <w:widowControl w:val="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посредством почтового отправления независимо от кате</w:t>
      </w:r>
      <w:r>
        <w:rPr>
          <w:rFonts w:ascii="PT Astra Serif" w:hAnsi="PT Astra Serif"/>
          <w:sz w:val="28"/>
        </w:rPr>
        <w:t>гории (признаков) заявителя — 4 рабочих дня.</w:t>
      </w:r>
    </w:p>
    <w:p w:rsidR="003B179B" w:rsidRDefault="00EC6C72">
      <w:pPr>
        <w:keepNext/>
        <w:keepLines/>
        <w:widowControl w:val="0"/>
        <w:spacing w:before="480" w:after="240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Размер платы, взимаемой с заявителя </w:t>
      </w:r>
      <w:r>
        <w:rPr>
          <w:rFonts w:ascii="PT Astra Serif" w:hAnsi="PT Astra Serif"/>
          <w:b/>
          <w:sz w:val="28"/>
        </w:rPr>
        <w:br/>
        <w:t>при предоставлении муниципальной услуги, и способы ее взимания</w:t>
      </w:r>
    </w:p>
    <w:p w:rsidR="003B179B" w:rsidRDefault="00EC6C7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 Услуга предоставляется бесплатно.</w:t>
      </w:r>
    </w:p>
    <w:p w:rsidR="003B179B" w:rsidRDefault="003B179B">
      <w:pPr>
        <w:widowControl w:val="0"/>
        <w:spacing w:after="160"/>
        <w:ind w:firstLine="709"/>
        <w:contextualSpacing/>
        <w:jc w:val="both"/>
      </w:pPr>
    </w:p>
    <w:p w:rsidR="003B179B" w:rsidRDefault="00EC6C72">
      <w:pPr>
        <w:keepNext/>
        <w:keepLines/>
        <w:widowControl w:val="0"/>
        <w:spacing w:before="480" w:after="240"/>
        <w:jc w:val="center"/>
        <w:outlineLvl w:val="1"/>
      </w:pPr>
      <w:r>
        <w:rPr>
          <w:rFonts w:ascii="PT Astra Serif" w:hAnsi="PT Astra Serif"/>
          <w:b/>
          <w:sz w:val="28"/>
        </w:rPr>
        <w:t xml:space="preserve">Максимальный срок ожидания в очереди при подаче заявителем запроса о </w:t>
      </w:r>
      <w:r>
        <w:rPr>
          <w:rFonts w:ascii="PT Astra Serif" w:hAnsi="PT Astra Serif"/>
          <w:b/>
          <w:sz w:val="28"/>
        </w:rPr>
        <w:t>предоставлении муниципальной услуги и при получении результата предоставления муниципальной услуги</w:t>
      </w:r>
    </w:p>
    <w:p w:rsidR="003B179B" w:rsidRDefault="003B179B">
      <w:pPr>
        <w:widowControl w:val="0"/>
        <w:spacing w:after="160"/>
        <w:ind w:firstLine="709"/>
        <w:contextualSpacing/>
        <w:jc w:val="both"/>
      </w:pPr>
    </w:p>
    <w:p w:rsidR="003B179B" w:rsidRDefault="00EC6C7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ожидания в очереди при подаче запроса</w:t>
      </w:r>
      <w:r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составляет 15 минут. </w:t>
      </w:r>
    </w:p>
    <w:p w:rsidR="003B179B" w:rsidRDefault="00EC6C7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ожидания в очереди при получении результата Услуги составляе</w:t>
      </w:r>
      <w:r>
        <w:rPr>
          <w:rFonts w:ascii="PT Astra Serif" w:hAnsi="PT Astra Serif"/>
          <w:sz w:val="28"/>
        </w:rPr>
        <w:t>т 15 минут.</w:t>
      </w:r>
    </w:p>
    <w:p w:rsidR="003B179B" w:rsidRDefault="003B179B">
      <w:pPr>
        <w:widowControl w:val="0"/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</w:p>
    <w:p w:rsidR="003B179B" w:rsidRDefault="00EC6C72">
      <w:pPr>
        <w:widowControl w:val="0"/>
        <w:spacing w:after="160"/>
        <w:ind w:firstLine="709"/>
        <w:contextualSpacing/>
        <w:jc w:val="center"/>
      </w:pPr>
      <w:r>
        <w:rPr>
          <w:rFonts w:ascii="PT Astra Serif" w:hAnsi="PT Astra Serif"/>
          <w:b/>
          <w:sz w:val="28"/>
        </w:rPr>
        <w:t>Срок регистрации запроса заявителя о предоставлении муниципальной услуги</w:t>
      </w:r>
    </w:p>
    <w:p w:rsidR="003B179B" w:rsidRDefault="00EC6C7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>Срок регистрации запроса и документов составляет:</w:t>
      </w:r>
    </w:p>
    <w:p w:rsidR="003B179B" w:rsidRDefault="00EC6C72">
      <w:pPr>
        <w:widowControl w:val="0"/>
        <w:ind w:firstLine="709"/>
        <w:contextualSpacing/>
        <w:jc w:val="both"/>
      </w:pPr>
      <w:r>
        <w:rPr>
          <w:rFonts w:ascii="PT Astra Serif" w:hAnsi="PT Astra Serif"/>
          <w:sz w:val="28"/>
        </w:rPr>
        <w:t>а) в МФЦ  —  1 рабочий день;</w:t>
      </w:r>
    </w:p>
    <w:p w:rsidR="003B179B" w:rsidRDefault="00EC6C72">
      <w:pPr>
        <w:widowControl w:val="0"/>
        <w:ind w:firstLine="709"/>
        <w:contextualSpacing/>
        <w:jc w:val="both"/>
      </w:pPr>
      <w:r>
        <w:rPr>
          <w:rFonts w:ascii="PT Astra Serif" w:hAnsi="PT Astra Serif"/>
          <w:sz w:val="28"/>
        </w:rPr>
        <w:t>б) на Едином портале —  1 рабочий день;</w:t>
      </w:r>
    </w:p>
    <w:p w:rsidR="003B179B" w:rsidRDefault="00EC6C72">
      <w:pPr>
        <w:widowControl w:val="0"/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в) при почтовом отправлении  — 1 рабочий день.</w:t>
      </w:r>
    </w:p>
    <w:p w:rsidR="003B179B" w:rsidRDefault="003B179B">
      <w:pPr>
        <w:widowControl w:val="0"/>
        <w:spacing w:after="160"/>
        <w:ind w:firstLine="709"/>
        <w:contextualSpacing/>
        <w:jc w:val="both"/>
      </w:pPr>
    </w:p>
    <w:p w:rsidR="003B179B" w:rsidRDefault="00EC6C72">
      <w:pPr>
        <w:widowControl w:val="0"/>
        <w:jc w:val="center"/>
      </w:pPr>
      <w:r>
        <w:rPr>
          <w:rFonts w:ascii="PT Astra Serif" w:hAnsi="PT Astra Serif"/>
          <w:b/>
          <w:sz w:val="28"/>
        </w:rPr>
        <w:t>Требования к помещениям, в которых предоставляется муниципальная услуга</w:t>
      </w:r>
    </w:p>
    <w:p w:rsidR="003B179B" w:rsidRDefault="003B179B">
      <w:pPr>
        <w:widowControl w:val="0"/>
        <w:spacing w:after="160"/>
        <w:ind w:firstLine="709"/>
        <w:contextualSpacing/>
        <w:jc w:val="both"/>
      </w:pPr>
    </w:p>
    <w:p w:rsidR="003B179B" w:rsidRDefault="00EC6C7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Требования к</w:t>
      </w:r>
      <w:r>
        <w:rPr>
          <w:sz w:val="28"/>
        </w:rPr>
        <w:t xml:space="preserve"> помещениям, в</w:t>
      </w:r>
      <w:r>
        <w:rPr>
          <w:rFonts w:ascii="PT Astra Serif" w:hAnsi="PT Astra Serif"/>
          <w:sz w:val="28"/>
        </w:rPr>
        <w:t xml:space="preserve"> которых предоставляется  Услуга, </w:t>
      </w:r>
      <w:r>
        <w:rPr>
          <w:sz w:val="28"/>
        </w:rPr>
        <w:t xml:space="preserve"> размещены на официальном сайте муниципального образования город Новомосковск в </w:t>
      </w:r>
      <w:r>
        <w:rPr>
          <w:rFonts w:ascii="PT Astra Serif" w:hAnsi="PT Astra Serif"/>
          <w:sz w:val="28"/>
        </w:rPr>
        <w:t>информационно-телекоммуникационной</w:t>
      </w:r>
      <w:r>
        <w:rPr>
          <w:sz w:val="28"/>
        </w:rPr>
        <w:t xml:space="preserve"> сети «Ин</w:t>
      </w:r>
      <w:r>
        <w:rPr>
          <w:sz w:val="28"/>
        </w:rPr>
        <w:t>тернет», а также на Едином портале.</w:t>
      </w:r>
    </w:p>
    <w:p w:rsidR="003B179B" w:rsidRDefault="003B179B">
      <w:pPr>
        <w:widowControl w:val="0"/>
        <w:jc w:val="center"/>
      </w:pPr>
    </w:p>
    <w:p w:rsidR="003B179B" w:rsidRDefault="00EC6C72">
      <w:pPr>
        <w:widowControl w:val="0"/>
        <w:jc w:val="center"/>
      </w:pPr>
      <w:r>
        <w:rPr>
          <w:rFonts w:ascii="PT Astra Serif" w:hAnsi="PT Astra Serif"/>
          <w:b/>
          <w:sz w:val="28"/>
        </w:rPr>
        <w:t>Показатели доступности и качества муниципальной услуги</w:t>
      </w:r>
    </w:p>
    <w:p w:rsidR="003B179B" w:rsidRDefault="003B179B">
      <w:pPr>
        <w:widowControl w:val="0"/>
        <w:jc w:val="center"/>
      </w:pPr>
    </w:p>
    <w:p w:rsidR="003B179B" w:rsidRDefault="00EC6C7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 xml:space="preserve">Показатели </w:t>
      </w:r>
      <w:r>
        <w:rPr>
          <w:sz w:val="28"/>
        </w:rPr>
        <w:t xml:space="preserve">доступности и качества Услуги, размещены на официальном сайте муниципального образования город Новомосковск в </w:t>
      </w:r>
      <w:r>
        <w:rPr>
          <w:rFonts w:ascii="PT Astra Serif" w:hAnsi="PT Astra Serif"/>
          <w:sz w:val="28"/>
        </w:rPr>
        <w:t>информационно-телекоммуникационной</w:t>
      </w:r>
      <w:r>
        <w:rPr>
          <w:sz w:val="28"/>
        </w:rPr>
        <w:t xml:space="preserve"> сети «</w:t>
      </w:r>
      <w:r>
        <w:rPr>
          <w:sz w:val="28"/>
        </w:rPr>
        <w:t>Интернет», а также на Едином портале.</w:t>
      </w:r>
    </w:p>
    <w:p w:rsidR="003B179B" w:rsidRDefault="00EC6C72">
      <w:pPr>
        <w:keepNext/>
        <w:keepLines/>
        <w:widowControl w:val="0"/>
        <w:spacing w:before="480" w:after="240" w:line="276" w:lineRule="auto"/>
        <w:jc w:val="center"/>
        <w:outlineLvl w:val="1"/>
      </w:pPr>
      <w:r>
        <w:rPr>
          <w:rFonts w:ascii="PT Astra Serif" w:hAnsi="PT Astra Serif"/>
          <w:b/>
          <w:sz w:val="28"/>
        </w:rPr>
        <w:t>Иные требования к предоставлению муниципальной услуги</w:t>
      </w:r>
    </w:p>
    <w:p w:rsidR="003B179B" w:rsidRDefault="00EC6C72">
      <w:pPr>
        <w:widowControl w:val="0"/>
        <w:numPr>
          <w:ilvl w:val="0"/>
          <w:numId w:val="1"/>
        </w:numPr>
        <w:ind w:firstLine="709"/>
        <w:contextualSpacing/>
        <w:jc w:val="both"/>
      </w:pPr>
      <w:r>
        <w:rPr>
          <w:rFonts w:ascii="PT Astra Serif" w:hAnsi="PT Astra Serif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3B179B" w:rsidRDefault="00EC6C72">
      <w:pPr>
        <w:widowControl w:val="0"/>
        <w:numPr>
          <w:ilvl w:val="0"/>
          <w:numId w:val="1"/>
        </w:numPr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Информационные системы, </w:t>
      </w:r>
      <w:r>
        <w:rPr>
          <w:rFonts w:ascii="PT Astra Serif" w:hAnsi="PT Astra Serif"/>
          <w:sz w:val="28"/>
        </w:rPr>
        <w:t>используемые для предоставления Услуги — Региональная геоинформационная система Тульской области, единая система межведомственного электронного взаимодействия, Единый портал.</w:t>
      </w:r>
    </w:p>
    <w:p w:rsidR="003B179B" w:rsidRDefault="00EC6C72">
      <w:pPr>
        <w:widowControl w:val="0"/>
        <w:numPr>
          <w:ilvl w:val="0"/>
          <w:numId w:val="1"/>
        </w:numPr>
        <w:ind w:firstLine="709"/>
        <w:contextualSpacing/>
        <w:jc w:val="both"/>
      </w:pPr>
      <w:r>
        <w:rPr>
          <w:rFonts w:ascii="PT Astra Serif" w:hAnsi="PT Astra Serif"/>
          <w:sz w:val="28"/>
        </w:rPr>
        <w:t>Невозможность предоставления законному представителю несовершеннолетнего, не явля</w:t>
      </w:r>
      <w:r>
        <w:rPr>
          <w:rFonts w:ascii="PT Astra Serif" w:hAnsi="PT Astra Serif"/>
          <w:sz w:val="28"/>
        </w:rPr>
        <w:t>ющемуся заявителем, результатов предоставления 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</w:t>
      </w:r>
      <w:r>
        <w:rPr>
          <w:rFonts w:ascii="PT Astra Serif" w:hAnsi="PT Astra Serif"/>
          <w:sz w:val="28"/>
        </w:rPr>
        <w:t>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:rsidR="003B179B" w:rsidRDefault="00EC6C72">
      <w:pPr>
        <w:widowControl w:val="0"/>
        <w:numPr>
          <w:ilvl w:val="0"/>
          <w:numId w:val="1"/>
        </w:numPr>
        <w:tabs>
          <w:tab w:val="left" w:pos="1134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Порядок предоставления результатов Услуги в отношении несовершеннолетнего, оформленных в форме документа на бумажно</w:t>
      </w:r>
      <w:r>
        <w:rPr>
          <w:rFonts w:ascii="PT Astra Serif" w:hAnsi="PT Astra Serif"/>
          <w:sz w:val="28"/>
        </w:rPr>
        <w:t>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гражданам.</w:t>
      </w:r>
    </w:p>
    <w:p w:rsidR="003B179B" w:rsidRDefault="00EC6C72">
      <w:pPr>
        <w:widowControl w:val="0"/>
        <w:numPr>
          <w:ilvl w:val="0"/>
          <w:numId w:val="1"/>
        </w:numPr>
        <w:tabs>
          <w:tab w:val="left" w:pos="1134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Предоставление Услуги в МФЦ осуществляетс</w:t>
      </w:r>
      <w:r>
        <w:rPr>
          <w:rFonts w:ascii="PT Astra Serif" w:hAnsi="PT Astra Serif"/>
          <w:sz w:val="28"/>
        </w:rPr>
        <w:t>я в части приема запроса (заявления) и документов на предоставление Услуги.</w:t>
      </w:r>
    </w:p>
    <w:p w:rsidR="003B179B" w:rsidRDefault="00EC6C72">
      <w:pPr>
        <w:widowControl w:val="0"/>
        <w:numPr>
          <w:ilvl w:val="0"/>
          <w:numId w:val="1"/>
        </w:numPr>
        <w:tabs>
          <w:tab w:val="left" w:pos="1134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:rsidR="003B179B" w:rsidRDefault="00EC6C72">
      <w:pPr>
        <w:widowControl w:val="0"/>
        <w:numPr>
          <w:ilvl w:val="0"/>
          <w:numId w:val="1"/>
        </w:numPr>
        <w:tabs>
          <w:tab w:val="left" w:pos="1134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Выдача заявителю результата предоставления Услуги</w:t>
      </w:r>
      <w:r>
        <w:rPr>
          <w:rFonts w:ascii="PT Astra Serif" w:hAnsi="PT Astra Serif"/>
          <w:sz w:val="28"/>
        </w:rPr>
        <w:t xml:space="preserve"> в МФЦ производится на бумажном носителе, подтверждающем содержание электронных документов, направленных в МФЦ Органом местного самоуправления по результатам предоставления Услуги.</w:t>
      </w:r>
    </w:p>
    <w:p w:rsidR="003B179B" w:rsidRDefault="003B179B">
      <w:pPr>
        <w:widowControl w:val="0"/>
        <w:spacing w:after="160"/>
        <w:ind w:firstLine="709"/>
        <w:contextualSpacing/>
        <w:jc w:val="both"/>
        <w:rPr>
          <w:rFonts w:ascii="PT Astra Serif" w:hAnsi="PT Astra Serif"/>
          <w:sz w:val="28"/>
          <w:shd w:val="clear" w:color="auto" w:fill="FFD821"/>
        </w:rPr>
      </w:pPr>
    </w:p>
    <w:p w:rsidR="003B179B" w:rsidRDefault="00EC6C72">
      <w:pPr>
        <w:keepNext/>
        <w:keepLines/>
        <w:widowControl w:val="0"/>
        <w:spacing w:before="480" w:after="240"/>
        <w:jc w:val="center"/>
        <w:outlineLvl w:val="1"/>
      </w:pPr>
      <w:r>
        <w:rPr>
          <w:rFonts w:ascii="PT Astra Serif" w:hAnsi="PT Astra Serif"/>
          <w:b/>
          <w:sz w:val="28"/>
        </w:rPr>
        <w:t>Исчерпывающий перечень документов, необходимых для предоставления муниципа</w:t>
      </w:r>
      <w:r>
        <w:rPr>
          <w:rFonts w:ascii="PT Astra Serif" w:hAnsi="PT Astra Serif"/>
          <w:b/>
          <w:sz w:val="28"/>
        </w:rPr>
        <w:t>льной услуги</w:t>
      </w: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Исчерпывающий перечень документов, необходимых для предоставления 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</w:t>
      </w:r>
      <w:r>
        <w:rPr>
          <w:rFonts w:ascii="PT Astra Serif" w:hAnsi="PT Astra Serif"/>
          <w:sz w:val="28"/>
        </w:rPr>
        <w:t>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 2, содержащейся в приложении к настоящему Административному регламенту.</w:t>
      </w: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Формы за</w:t>
      </w:r>
      <w:r>
        <w:rPr>
          <w:rFonts w:ascii="PT Astra Serif" w:hAnsi="PT Astra Serif"/>
          <w:sz w:val="28"/>
        </w:rPr>
        <w:t>проса о предоставлении Услуги приведены в приложении к настоящему Административному регламенту.</w:t>
      </w:r>
    </w:p>
    <w:p w:rsidR="003B179B" w:rsidRDefault="003B179B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3B179B" w:rsidRDefault="003B179B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3B179B" w:rsidRDefault="00EC6C72">
      <w:pPr>
        <w:widowControl w:val="0"/>
        <w:jc w:val="center"/>
      </w:pPr>
      <w:r>
        <w:rPr>
          <w:rFonts w:ascii="PT Astra Serif" w:hAnsi="PT Astra Serif"/>
          <w:b/>
          <w:sz w:val="28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</w:t>
      </w:r>
      <w:r>
        <w:rPr>
          <w:rFonts w:ascii="PT Astra Serif" w:hAnsi="PT Astra Serif"/>
          <w:b/>
          <w:sz w:val="28"/>
        </w:rPr>
        <w:t>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3B179B" w:rsidRDefault="003B179B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3B179B" w:rsidRDefault="003B179B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>Основания для принятия решения об отказе в приеме запроса, документов и информации:</w:t>
      </w:r>
    </w:p>
    <w:p w:rsidR="003B179B" w:rsidRDefault="00EC6C7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запрос о предоста</w:t>
      </w:r>
      <w:r>
        <w:rPr>
          <w:rFonts w:ascii="PT Astra Serif" w:hAnsi="PT Astra Serif"/>
          <w:sz w:val="28"/>
        </w:rPr>
        <w:t>влении Услуги подан в орган местного самоуправления,  в полномочия которого не входит предоставление Услуги;</w:t>
      </w:r>
    </w:p>
    <w:p w:rsidR="003B179B" w:rsidRDefault="00EC6C7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</w:t>
      </w:r>
      <w:r>
        <w:rPr>
          <w:rFonts w:ascii="PT Astra Serif" w:hAnsi="PT Astra Serif"/>
          <w:sz w:val="28"/>
        </w:rPr>
        <w:t>оставления Услуги;</w:t>
      </w:r>
    </w:p>
    <w:p w:rsidR="003B179B" w:rsidRDefault="00EC6C7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3B179B" w:rsidRDefault="00EC6C7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представление запроса о предоставлении Услуги представителем заявителя без представления док</w:t>
      </w:r>
      <w:r>
        <w:rPr>
          <w:rFonts w:ascii="PT Astra Serif" w:hAnsi="PT Astra Serif"/>
          <w:sz w:val="28"/>
        </w:rPr>
        <w:t>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</w:t>
      </w:r>
      <w:r>
        <w:rPr>
          <w:rFonts w:ascii="PT Astra Serif" w:hAnsi="PT Astra Serif"/>
          <w:sz w:val="28"/>
        </w:rPr>
        <w:t>ументов;</w:t>
      </w:r>
    </w:p>
    <w:p w:rsidR="003B179B" w:rsidRDefault="00EC6C7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отсутствие в уведомлении о планируемом строительстве сведений, предусмотренных частью 1 статьи 51.1 ГрК РФ, или документов, предусмотренных пунктами 2 - 4 части 3 статьи 51.1 ГрК РФ;</w:t>
      </w:r>
    </w:p>
    <w:p w:rsidR="003B179B" w:rsidRDefault="00EC6C7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некорректное заполнение обязательных полей в форме запроса о пр</w:t>
      </w:r>
      <w:r>
        <w:rPr>
          <w:rFonts w:ascii="PT Astra Serif" w:hAnsi="PT Astra Serif"/>
          <w:sz w:val="28"/>
        </w:rPr>
        <w:t>едоставлении Услуги (недостоверное, неправильное либо неполное заполнение).</w:t>
      </w: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hd w:val="clear" w:color="auto" w:fill="FFD821"/>
        </w:rPr>
      </w:pPr>
      <w:r>
        <w:rPr>
          <w:rFonts w:ascii="PT Astra Serif" w:hAnsi="PT Astra Serif"/>
          <w:sz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hd w:val="clear" w:color="auto" w:fill="F8D957"/>
        </w:rPr>
      </w:pPr>
      <w:r>
        <w:rPr>
          <w:rFonts w:ascii="PT Astra Serif" w:hAnsi="PT Astra Serif"/>
          <w:sz w:val="28"/>
        </w:rPr>
        <w:t>Основаниями для отказа в предоставлении Услуги являются:</w:t>
      </w:r>
    </w:p>
    <w:p w:rsidR="003B179B" w:rsidRDefault="00EC6C72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shd w:val="clear" w:color="auto" w:fill="F8D957"/>
        </w:rPr>
      </w:pPr>
      <w:r>
        <w:rPr>
          <w:rFonts w:ascii="PT Astra Serif" w:hAnsi="PT Astra Serif"/>
          <w:sz w:val="28"/>
        </w:rPr>
        <w:t>1) указанные в</w:t>
      </w:r>
      <w:r>
        <w:rPr>
          <w:rFonts w:ascii="PT Astra Serif" w:hAnsi="PT Astra Serif"/>
          <w:sz w:val="28"/>
        </w:rPr>
        <w:t xml:space="preserve">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</w:t>
      </w:r>
      <w:r>
        <w:rPr>
          <w:rFonts w:ascii="PT Astra Serif" w:hAnsi="PT Astra Serif"/>
          <w:sz w:val="28"/>
        </w:rPr>
        <w:t>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</w:t>
      </w:r>
      <w:r>
        <w:rPr>
          <w:rFonts w:ascii="PT Astra Serif" w:hAnsi="PT Astra Serif"/>
          <w:sz w:val="28"/>
        </w:rPr>
        <w:t>им на дату поступления уведомления о планируемом строительстве;</w:t>
      </w:r>
    </w:p>
    <w:p w:rsidR="003B179B" w:rsidRDefault="00EC6C72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</w:t>
      </w:r>
      <w:r>
        <w:rPr>
          <w:rFonts w:ascii="PT Astra Serif" w:hAnsi="PT Astra Serif"/>
          <w:sz w:val="28"/>
        </w:rPr>
        <w:t>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:rsidR="003B179B" w:rsidRDefault="00EC6C72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 уведомление о планируемом строительстве п</w:t>
      </w:r>
      <w:r>
        <w:rPr>
          <w:rFonts w:ascii="PT Astra Serif" w:hAnsi="PT Astra Serif"/>
          <w:sz w:val="28"/>
        </w:rPr>
        <w:t>одано или направлено лицом, не являющимся застройщиком в связи с отсутствием у него прав на земельный участок;</w:t>
      </w:r>
    </w:p>
    <w:p w:rsidR="003B179B" w:rsidRDefault="00EC6C72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 в срок, указанный в части 9 статьи 51.1 ГрК РФ, от исполнительного органа субъекта Российской Федерации, уполномоченного в области охраны объе</w:t>
      </w:r>
      <w:r>
        <w:rPr>
          <w:rFonts w:ascii="PT Astra Serif" w:hAnsi="PT Astra Serif"/>
          <w:sz w:val="28"/>
        </w:rPr>
        <w:t>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</w:t>
      </w:r>
      <w:r>
        <w:rPr>
          <w:rFonts w:ascii="PT Astra Serif" w:hAnsi="PT Astra Serif"/>
          <w:sz w:val="28"/>
        </w:rPr>
        <w:t>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Основания для отказа в приеме запроса и документов, </w:t>
      </w:r>
      <w:r>
        <w:rPr>
          <w:rFonts w:ascii="PT Astra Serif" w:hAnsi="PT Astra Serif"/>
          <w:sz w:val="28"/>
        </w:rPr>
        <w:t>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3B179B" w:rsidRDefault="003B179B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</w:p>
    <w:p w:rsidR="003B179B" w:rsidRDefault="00EC6C72">
      <w:pPr>
        <w:keepNext/>
        <w:keepLines/>
        <w:widowControl w:val="0"/>
        <w:spacing w:before="480" w:after="240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III. Состав, последова</w:t>
      </w:r>
      <w:r>
        <w:rPr>
          <w:rFonts w:ascii="PT Astra Serif" w:hAnsi="PT Astra Serif"/>
          <w:b/>
          <w:sz w:val="28"/>
        </w:rPr>
        <w:t>тельность и сроки выполнения административных процедур</w:t>
      </w:r>
    </w:p>
    <w:p w:rsidR="003B179B" w:rsidRDefault="00EC6C72">
      <w:pPr>
        <w:widowControl w:val="0"/>
        <w:tabs>
          <w:tab w:val="left" w:pos="1134"/>
        </w:tabs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Перечень административных процедур</w:t>
      </w:r>
    </w:p>
    <w:p w:rsidR="003B179B" w:rsidRDefault="003B179B">
      <w:pPr>
        <w:widowControl w:val="0"/>
        <w:tabs>
          <w:tab w:val="left" w:pos="1134"/>
        </w:tabs>
        <w:ind w:firstLine="709"/>
        <w:jc w:val="center"/>
        <w:rPr>
          <w:rFonts w:ascii="PT Astra Serif" w:hAnsi="PT Astra Serif"/>
          <w:b/>
          <w:sz w:val="28"/>
        </w:rPr>
      </w:pP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trike/>
          <w:sz w:val="28"/>
        </w:rPr>
      </w:pPr>
      <w:r>
        <w:rPr>
          <w:rFonts w:ascii="PT Astra Serif" w:hAnsi="PT Astra Serif"/>
          <w:sz w:val="28"/>
        </w:rPr>
        <w:t xml:space="preserve"> Предоставление Услуги включает в себя следующие административные процедуры:</w:t>
      </w:r>
    </w:p>
    <w:p w:rsidR="003B179B" w:rsidRDefault="00EC6C72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профилирование заявителя;</w:t>
      </w:r>
    </w:p>
    <w:p w:rsidR="003B179B" w:rsidRDefault="00EC6C72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прием запроса и документов и (или) информации, </w:t>
      </w:r>
      <w:r>
        <w:rPr>
          <w:rFonts w:ascii="PT Astra Serif" w:hAnsi="PT Astra Serif"/>
          <w:sz w:val="28"/>
        </w:rPr>
        <w:t>необходимых для предоставления Услуги;</w:t>
      </w:r>
    </w:p>
    <w:p w:rsidR="003B179B" w:rsidRDefault="00EC6C72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межведомственное информационное взаимодействие;</w:t>
      </w:r>
    </w:p>
    <w:p w:rsidR="003B179B" w:rsidRDefault="00EC6C72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г) принятия решения о предоставлении (об отказе в предоставлении) Услуги;</w:t>
      </w:r>
    </w:p>
    <w:p w:rsidR="003B179B" w:rsidRDefault="00EC6C72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д) предоставления результата Услуги.</w:t>
      </w:r>
    </w:p>
    <w:p w:rsidR="003B179B" w:rsidRDefault="003B179B">
      <w:pPr>
        <w:widowControl w:val="0"/>
        <w:tabs>
          <w:tab w:val="left" w:pos="1276"/>
        </w:tabs>
        <w:ind w:firstLine="709"/>
        <w:contextualSpacing/>
        <w:jc w:val="both"/>
      </w:pPr>
    </w:p>
    <w:p w:rsidR="003B179B" w:rsidRDefault="003B179B">
      <w:pPr>
        <w:widowControl w:val="0"/>
        <w:tabs>
          <w:tab w:val="left" w:pos="1276"/>
        </w:tabs>
        <w:ind w:firstLine="709"/>
        <w:contextualSpacing/>
        <w:jc w:val="both"/>
      </w:pPr>
    </w:p>
    <w:p w:rsidR="003B179B" w:rsidRDefault="00EC6C72">
      <w:pPr>
        <w:widowControl w:val="0"/>
        <w:jc w:val="center"/>
      </w:pPr>
      <w:r>
        <w:rPr>
          <w:rFonts w:ascii="PT Astra Serif" w:hAnsi="PT Astra Serif"/>
          <w:b/>
          <w:sz w:val="28"/>
        </w:rPr>
        <w:t>Профилирование заявителя</w:t>
      </w:r>
    </w:p>
    <w:p w:rsidR="003B179B" w:rsidRDefault="003B179B">
      <w:pPr>
        <w:widowControl w:val="0"/>
        <w:tabs>
          <w:tab w:val="left" w:pos="1276"/>
        </w:tabs>
        <w:ind w:firstLine="709"/>
        <w:contextualSpacing/>
        <w:jc w:val="both"/>
      </w:pP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Профилирование заявителя осуществляется: </w:t>
      </w:r>
    </w:p>
    <w:p w:rsidR="003B179B" w:rsidRDefault="00EC6C72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а) на Едином портале;</w:t>
      </w:r>
    </w:p>
    <w:p w:rsidR="003B179B" w:rsidRDefault="00EC6C72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б) в МФЦ.</w:t>
      </w: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>Идентификаторы категорий (признаков) заявителей приведены в таблице № 1 приложения к настоящему Административному регламенту.</w:t>
      </w:r>
    </w:p>
    <w:p w:rsidR="003B179B" w:rsidRDefault="003B179B">
      <w:pPr>
        <w:widowControl w:val="0"/>
        <w:tabs>
          <w:tab w:val="left" w:pos="1276"/>
        </w:tabs>
        <w:ind w:firstLine="709"/>
        <w:contextualSpacing/>
        <w:jc w:val="both"/>
      </w:pPr>
    </w:p>
    <w:p w:rsidR="003B179B" w:rsidRDefault="00EC6C72">
      <w:pPr>
        <w:keepNext/>
        <w:keepLines/>
        <w:widowControl w:val="0"/>
        <w:spacing w:before="480" w:after="240"/>
        <w:jc w:val="center"/>
        <w:outlineLvl w:val="2"/>
      </w:pPr>
      <w:r>
        <w:rPr>
          <w:rFonts w:ascii="PT Astra Serif" w:hAnsi="PT Astra Serif"/>
          <w:b/>
          <w:sz w:val="28"/>
        </w:rPr>
        <w:t>Прием запроса и документов и (или) информации, необход</w:t>
      </w:r>
      <w:r>
        <w:rPr>
          <w:rFonts w:ascii="PT Astra Serif" w:hAnsi="PT Astra Serif"/>
          <w:b/>
          <w:sz w:val="28"/>
        </w:rPr>
        <w:t>имых для предоставления муниципальной услуги</w:t>
      </w:r>
    </w:p>
    <w:p w:rsidR="003B179B" w:rsidRDefault="003B179B">
      <w:pPr>
        <w:widowControl w:val="0"/>
        <w:tabs>
          <w:tab w:val="left" w:pos="1276"/>
        </w:tabs>
        <w:ind w:firstLine="709"/>
        <w:contextualSpacing/>
        <w:jc w:val="both"/>
      </w:pP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</w:t>
      </w:r>
      <w:r>
        <w:rPr>
          <w:rFonts w:ascii="PT Astra Serif" w:hAnsi="PT Astra Serif"/>
          <w:sz w:val="28"/>
        </w:rPr>
        <w:t>формации приведены в приложении к настоящему Административному регламенту.</w:t>
      </w: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3B179B" w:rsidRDefault="00EC6C7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в МФЦ — документ, удостоверяющий личность; </w:t>
      </w:r>
    </w:p>
    <w:p w:rsidR="003B179B" w:rsidRDefault="00EC6C7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почтовым отправлением — копия доку</w:t>
      </w:r>
      <w:r>
        <w:rPr>
          <w:rFonts w:ascii="PT Astra Serif" w:hAnsi="PT Astra Serif"/>
          <w:sz w:val="28"/>
        </w:rPr>
        <w:t xml:space="preserve">мента, удостоверяющего личность (паспорта); </w:t>
      </w:r>
    </w:p>
    <w:p w:rsidR="003B179B" w:rsidRDefault="00EC6C7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в личном кабинете на Едином портале — авторизация заявителя с использованием учетной записи на Едином портале.</w:t>
      </w: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Основания для принятия решения об отказе в приеме запроса и документов и (или) информации приведены </w:t>
      </w:r>
      <w:r>
        <w:rPr>
          <w:rFonts w:ascii="PT Astra Serif" w:hAnsi="PT Astra Serif"/>
          <w:sz w:val="28"/>
        </w:rPr>
        <w:t>в таблице № 3 приложения к настоящему Административному регламенту.</w:t>
      </w: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 Услуги без необходимости повторной подачи запроса.</w:t>
      </w: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>озможность приема запроса и документов и (или) информации, необходимых для предоставления Услуги по выбору заявителя независимо от его места жительства или места пребывания обеспечена при обращении в МФЦ, посредством Единого портала.</w:t>
      </w: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 Запрос и документы и </w:t>
      </w:r>
      <w:r>
        <w:rPr>
          <w:rFonts w:ascii="PT Astra Serif" w:hAnsi="PT Astra Serif"/>
          <w:sz w:val="28"/>
        </w:rPr>
        <w:t>(или) информация, необходимые для предоставления Услуги, при  обращении в МФЦ подлежат регистрации в течении 1 рабочего дня. Запрос и документы и (или) информация, необходимые для предоставления Услуги, поступившие в виде электронного документа, подлежат о</w:t>
      </w:r>
      <w:r>
        <w:rPr>
          <w:rFonts w:ascii="PT Astra Serif" w:hAnsi="PT Astra Serif"/>
          <w:sz w:val="28"/>
        </w:rPr>
        <w:t>бязательной регистрации не позднее одного рабочего дня, следующего за днем его поступления в Орган местного самоуправления.</w:t>
      </w:r>
    </w:p>
    <w:p w:rsidR="003B179B" w:rsidRDefault="003B179B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3B179B" w:rsidRDefault="00EC6C72">
      <w:pPr>
        <w:widowControl w:val="0"/>
        <w:tabs>
          <w:tab w:val="left" w:pos="1276"/>
        </w:tabs>
        <w:spacing w:after="160"/>
        <w:ind w:firstLine="709"/>
        <w:contextualSpacing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Межведомственное информационное взаимодействие</w:t>
      </w: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Должностное лицо, ответственное за рассмотрение запроса и документов, подготавливает и направляет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</w:t>
      </w:r>
      <w:r>
        <w:rPr>
          <w:rFonts w:ascii="PT Astra Serif" w:hAnsi="PT Astra Serif"/>
          <w:sz w:val="28"/>
        </w:rPr>
        <w:t xml:space="preserve">нного электронного взаимодействия» информационные запросы: </w:t>
      </w:r>
    </w:p>
    <w:p w:rsidR="003B179B" w:rsidRDefault="00EC6C72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а) «Правоустанавливающие документы на земельный участок». Указанный информационный запрос направляется в Федеральную службу государственной регистрации, кадастра и картографии.</w:t>
      </w:r>
    </w:p>
    <w:p w:rsidR="003B179B" w:rsidRDefault="00EC6C72">
      <w:pPr>
        <w:keepNext/>
        <w:keepLines/>
        <w:widowControl w:val="0"/>
        <w:spacing w:before="480" w:after="240"/>
        <w:jc w:val="center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Принятие решения о </w:t>
      </w:r>
      <w:r>
        <w:rPr>
          <w:rFonts w:ascii="PT Astra Serif" w:hAnsi="PT Astra Serif"/>
          <w:b/>
          <w:sz w:val="28"/>
        </w:rPr>
        <w:t>предоставлении (об отказе в предоставлении) муниципальной услуги</w:t>
      </w: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Основания для отказа в предоставлении Услуги приведены в таблице № 3 приложения к настоящему Административному регламенту.</w:t>
      </w: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Срок принятия решения о предоставлении (об отказе в предоставлении)</w:t>
      </w:r>
      <w:r>
        <w:rPr>
          <w:rFonts w:ascii="PT Astra Serif" w:hAnsi="PT Astra Serif"/>
          <w:sz w:val="28"/>
        </w:rPr>
        <w:t xml:space="preserve"> Услуги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3B179B" w:rsidRDefault="00EC6C72">
      <w:pPr>
        <w:keepNext/>
        <w:keepLines/>
        <w:widowControl w:val="0"/>
        <w:spacing w:before="480" w:after="240"/>
        <w:jc w:val="center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Предоставление результата муниципальной услуги </w:t>
      </w: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Способы получения результата предоставления Услуги:</w:t>
      </w:r>
    </w:p>
    <w:p w:rsidR="003B179B" w:rsidRDefault="00EC6C72">
      <w:pPr>
        <w:widowControl w:val="0"/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посредств</w:t>
      </w:r>
      <w:r>
        <w:rPr>
          <w:rFonts w:ascii="PT Astra Serif" w:hAnsi="PT Astra Serif"/>
          <w:sz w:val="28"/>
        </w:rPr>
        <w:t xml:space="preserve">ом почтового отправления — документ на бумажном носителе; </w:t>
      </w:r>
    </w:p>
    <w:p w:rsidR="003B179B" w:rsidRDefault="00EC6C72">
      <w:pPr>
        <w:widowControl w:val="0"/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в МФЦ  — документ на бумажном носителе; </w:t>
      </w:r>
    </w:p>
    <w:p w:rsidR="003B179B" w:rsidRDefault="00EC6C72">
      <w:pPr>
        <w:widowControl w:val="0"/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в личном кабинете на Едином портале — в форме электронного документа, подписанного усиленной квалифицированной электронной подписью.</w:t>
      </w: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Предоставление результ</w:t>
      </w:r>
      <w:r>
        <w:rPr>
          <w:rFonts w:ascii="PT Astra Serif" w:hAnsi="PT Astra Serif"/>
          <w:sz w:val="28"/>
        </w:rPr>
        <w:t>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Результат предоставления Услуги предоставляется по выбору заявителя независимо от его места жительства или места п</w:t>
      </w:r>
      <w:r>
        <w:rPr>
          <w:rFonts w:ascii="PT Astra Serif" w:hAnsi="PT Astra Serif"/>
          <w:sz w:val="28"/>
        </w:rPr>
        <w:t>ребывания (для физических лиц, включая индивидуальных предпринимателей) либо места нахождения (для юридических лиц) при обращении в МФЦ или посредством Единого портала.</w:t>
      </w: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Заявителю предлагается оценить удобство процесса получения Услуги путем прохождения опр</w:t>
      </w:r>
      <w:r>
        <w:rPr>
          <w:rFonts w:ascii="PT Astra Serif" w:hAnsi="PT Astra Serif"/>
          <w:sz w:val="28"/>
        </w:rPr>
        <w:t>оса, размещенного на официальном сайте муниципального образования город Новомосковск в информационно-телекоммуникационной сети «Интернет».</w:t>
      </w:r>
    </w:p>
    <w:p w:rsidR="003B179B" w:rsidRDefault="003B179B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3B179B" w:rsidRDefault="00EC6C72">
      <w:pPr>
        <w:spacing w:line="276" w:lineRule="auto"/>
        <w:jc w:val="center"/>
      </w:pPr>
      <w:r>
        <w:rPr>
          <w:rFonts w:ascii="PT Astra Serif" w:hAnsi="PT Astra Serif"/>
          <w:b/>
          <w:sz w:val="28"/>
        </w:rPr>
        <w:t xml:space="preserve">IV. Способы информирования заявителя об изменении статуса рассмотрения запроса о предоставлении муниципальной услуги </w:t>
      </w:r>
    </w:p>
    <w:p w:rsidR="003B179B" w:rsidRDefault="003B179B">
      <w:pPr>
        <w:keepNext/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3B179B" w:rsidRDefault="00EC6C7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Перечень способов информирования заявителя об изменении статуса рассмотрения запроса:</w:t>
      </w:r>
    </w:p>
    <w:p w:rsidR="003B179B" w:rsidRDefault="00EC6C72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посредством Единого портала;</w:t>
      </w:r>
    </w:p>
    <w:p w:rsidR="003B179B" w:rsidRDefault="00EC6C72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посредством </w:t>
      </w:r>
      <w:r>
        <w:rPr>
          <w:rFonts w:ascii="PT Astra Serif" w:hAnsi="PT Astra Serif"/>
          <w:sz w:val="28"/>
        </w:rPr>
        <w:t>телефонной связи.</w:t>
      </w:r>
    </w:p>
    <w:p w:rsidR="003B179B" w:rsidRDefault="003B179B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:rsidR="003B179B" w:rsidRDefault="00EC6C72">
      <w:pPr>
        <w:rPr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Начальник управления</w:t>
      </w:r>
    </w:p>
    <w:p w:rsidR="003B179B" w:rsidRDefault="00EC6C72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архитектуры и градостроительства                                              С.И. Истомин</w:t>
      </w:r>
    </w:p>
    <w:p w:rsidR="003B179B" w:rsidRDefault="003B179B">
      <w:pPr>
        <w:widowControl w:val="0"/>
        <w:tabs>
          <w:tab w:val="left" w:pos="1276"/>
        </w:tabs>
        <w:ind w:firstLine="709"/>
        <w:contextualSpacing/>
        <w:jc w:val="both"/>
      </w:pPr>
    </w:p>
    <w:p w:rsidR="003B179B" w:rsidRDefault="003B179B">
      <w:pPr>
        <w:widowControl w:val="0"/>
        <w:tabs>
          <w:tab w:val="left" w:pos="1276"/>
        </w:tabs>
        <w:ind w:firstLine="709"/>
        <w:contextualSpacing/>
        <w:jc w:val="both"/>
      </w:pPr>
    </w:p>
    <w:p w:rsidR="003B179B" w:rsidRDefault="003B179B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ind w:firstLine="709"/>
        <w:jc w:val="center"/>
        <w:rPr>
          <w:rFonts w:ascii="PT Astra Serif" w:hAnsi="PT Astra Serif"/>
          <w:b/>
          <w:sz w:val="28"/>
        </w:rPr>
        <w:sectPr w:rsidR="003B179B">
          <w:headerReference w:type="even" r:id="rId9"/>
          <w:headerReference w:type="default" r:id="rId10"/>
          <w:headerReference w:type="first" r:id="rId11"/>
          <w:pgSz w:w="11906" w:h="16838"/>
          <w:pgMar w:top="1530" w:right="567" w:bottom="1134" w:left="1701" w:header="709" w:footer="0" w:gutter="0"/>
          <w:pgNumType w:start="1"/>
          <w:cols w:space="720"/>
          <w:formProt w:val="0"/>
          <w:docGrid w:linePitch="100"/>
        </w:sect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4568"/>
        <w:gridCol w:w="5637"/>
      </w:tblGrid>
      <w:tr w:rsidR="003B179B">
        <w:trPr>
          <w:trHeight w:val="1084"/>
        </w:trPr>
        <w:tc>
          <w:tcPr>
            <w:tcW w:w="4568" w:type="dxa"/>
          </w:tcPr>
          <w:p w:rsidR="003B179B" w:rsidRDefault="003B179B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5637" w:type="dxa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Приложение</w:t>
            </w:r>
          </w:p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 Административному регламенту предоставления </w:t>
            </w:r>
            <w:r>
              <w:rPr>
                <w:rFonts w:ascii="PT Astra Serif" w:hAnsi="PT Astra Serif"/>
                <w:sz w:val="24"/>
              </w:rPr>
              <w:t>муниципальной услуги «Направление уведомления</w:t>
            </w:r>
          </w:p>
          <w:p w:rsidR="003B179B" w:rsidRDefault="00EC6C72">
            <w:pPr>
              <w:widowControl w:val="0"/>
              <w:jc w:val="center"/>
              <w:rPr>
                <w:sz w:val="24"/>
              </w:rPr>
            </w:pPr>
            <w:r>
              <w:rPr>
                <w:rFonts w:ascii="PT Astra Serif" w:hAnsi="PT Astra Serif"/>
                <w:sz w:val="24"/>
              </w:rPr>
              <w:t>о планируемых строительстве или реконструкции объекта индивидуального жилищного строительства или садового дома»</w:t>
            </w:r>
          </w:p>
        </w:tc>
      </w:tr>
    </w:tbl>
    <w:p w:rsidR="003B179B" w:rsidRDefault="003B179B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3B179B" w:rsidRDefault="00EC6C72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Перечень</w:t>
      </w:r>
    </w:p>
    <w:p w:rsidR="003B179B" w:rsidRDefault="00EC6C72">
      <w:pPr>
        <w:widowControl w:val="0"/>
        <w:ind w:firstLine="709"/>
        <w:jc w:val="center"/>
      </w:pPr>
      <w:r>
        <w:rPr>
          <w:rFonts w:ascii="PT Astra Serif" w:hAnsi="PT Astra Serif"/>
          <w:b/>
          <w:sz w:val="28"/>
        </w:rPr>
        <w:t xml:space="preserve">условных обозначений и сокращений, идентификаторы категорий (признаков) заявителей, </w:t>
      </w:r>
      <w:r>
        <w:rPr>
          <w:rFonts w:ascii="PT Astra Serif" w:hAnsi="PT Astra Serif"/>
          <w:b/>
          <w:sz w:val="28"/>
        </w:rPr>
        <w:t>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 услуги и документов, необходимых для предоставления муниципальной</w:t>
      </w:r>
    </w:p>
    <w:p w:rsidR="003B179B" w:rsidRDefault="00EC6C72">
      <w:pPr>
        <w:widowControl w:val="0"/>
        <w:ind w:firstLine="709"/>
        <w:jc w:val="center"/>
      </w:pPr>
      <w:r>
        <w:rPr>
          <w:rFonts w:ascii="PT Astra Serif" w:hAnsi="PT Astra Serif"/>
          <w:b/>
          <w:sz w:val="28"/>
        </w:rPr>
        <w:t xml:space="preserve"> услуги, </w:t>
      </w:r>
      <w:r>
        <w:rPr>
          <w:rFonts w:ascii="PT Astra Serif" w:hAnsi="PT Astra Serif"/>
          <w:b/>
          <w:sz w:val="28"/>
        </w:rPr>
        <w:t xml:space="preserve">оснований для приостановления предоставления муниципальной услуги или отказа в предоставлении муниципальной услуги, формы запросов </w:t>
      </w:r>
      <w:r>
        <w:rPr>
          <w:rFonts w:ascii="PT Astra Serif" w:hAnsi="PT Astra Serif"/>
          <w:b/>
          <w:sz w:val="28"/>
        </w:rPr>
        <w:br/>
        <w:t>о предоставлении муниципальной услуги</w:t>
      </w:r>
    </w:p>
    <w:p w:rsidR="003B179B" w:rsidRDefault="003B179B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3B179B" w:rsidRDefault="00EC6C72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I. Перечень условных обозначений и сокращений</w:t>
      </w:r>
    </w:p>
    <w:p w:rsidR="003B179B" w:rsidRDefault="003B179B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3B179B" w:rsidRDefault="00EC6C72">
      <w:pPr>
        <w:widowControl w:val="0"/>
        <w:ind w:firstLine="709"/>
        <w:jc w:val="both"/>
      </w:pPr>
      <w:r>
        <w:rPr>
          <w:rFonts w:ascii="PT Astra Serif" w:hAnsi="PT Astra Serif"/>
          <w:sz w:val="28"/>
        </w:rPr>
        <w:t>Единый портал — федеральная государств</w:t>
      </w:r>
      <w:r>
        <w:rPr>
          <w:rFonts w:ascii="PT Astra Serif" w:hAnsi="PT Astra Serif"/>
          <w:sz w:val="28"/>
        </w:rPr>
        <w:t>енная информационная система «Единый портал государственных и муниципальных услуг (функций)»;</w:t>
      </w:r>
    </w:p>
    <w:p w:rsidR="003B179B" w:rsidRDefault="00EC6C72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Услуга — муниципальная услуга «Направление уведомления о планируемых строительстве или реконструкции объекта индивидуального жилищного строительства или садового </w:t>
      </w:r>
      <w:r>
        <w:rPr>
          <w:rFonts w:ascii="PT Astra Serif" w:hAnsi="PT Astra Serif"/>
          <w:sz w:val="28"/>
        </w:rPr>
        <w:t>дома»;</w:t>
      </w:r>
    </w:p>
    <w:p w:rsidR="003B179B" w:rsidRDefault="00EC6C72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Административный регламент — административный регламент предоставления муниципальной услуги «Направление уведомления о планируемых строительстве или реконструкции объекта индивидуального жилищного строительства или садового дома»;</w:t>
      </w:r>
    </w:p>
    <w:p w:rsidR="003B179B" w:rsidRDefault="00EC6C72">
      <w:pPr>
        <w:widowControl w:val="0"/>
        <w:ind w:firstLine="709"/>
        <w:jc w:val="both"/>
      </w:pPr>
      <w:r>
        <w:rPr>
          <w:rFonts w:ascii="PT Astra Serif" w:hAnsi="PT Astra Serif"/>
          <w:sz w:val="28"/>
        </w:rPr>
        <w:t>категории (признак</w:t>
      </w:r>
      <w:r>
        <w:rPr>
          <w:rFonts w:ascii="PT Astra Serif" w:hAnsi="PT Astra Serif"/>
          <w:sz w:val="28"/>
        </w:rPr>
        <w:t>и) заявителей —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3B179B" w:rsidRDefault="00EC6C72">
      <w:pPr>
        <w:widowControl w:val="0"/>
        <w:ind w:firstLine="709"/>
        <w:jc w:val="both"/>
        <w:rPr>
          <w:shd w:val="clear" w:color="auto" w:fill="FFE779"/>
        </w:rPr>
      </w:pPr>
      <w:r>
        <w:rPr>
          <w:rFonts w:ascii="PT Astra Serif" w:hAnsi="PT Astra Serif"/>
          <w:sz w:val="28"/>
        </w:rPr>
        <w:t>Орган местного самоуправления — админист</w:t>
      </w:r>
      <w:r>
        <w:rPr>
          <w:rFonts w:ascii="PT Astra Serif" w:hAnsi="PT Astra Serif"/>
          <w:sz w:val="28"/>
        </w:rPr>
        <w:t>рация муниципального образования город Новомосковск;</w:t>
      </w:r>
    </w:p>
    <w:p w:rsidR="003B179B" w:rsidRDefault="00EC6C72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ГрК РФ — Градостроительный кодекс Российской Федерации;</w:t>
      </w:r>
    </w:p>
    <w:p w:rsidR="003B179B" w:rsidRDefault="00EC6C72">
      <w:pPr>
        <w:widowControl w:val="0"/>
        <w:ind w:firstLine="68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запрос — заявление о предоставлении муниципальной услуги;</w:t>
      </w:r>
    </w:p>
    <w:p w:rsidR="003B179B" w:rsidRDefault="00EC6C72">
      <w:pPr>
        <w:widowControl w:val="0"/>
        <w:ind w:firstLine="680"/>
        <w:jc w:val="both"/>
        <w:rPr>
          <w:rFonts w:ascii="PT Astra Serif" w:hAnsi="PT Astra Serif"/>
          <w:sz w:val="28"/>
          <w:shd w:val="clear" w:color="auto" w:fill="92FF99"/>
        </w:rPr>
      </w:pPr>
      <w:r>
        <w:rPr>
          <w:rFonts w:ascii="PT Astra Serif" w:hAnsi="PT Astra Serif"/>
          <w:sz w:val="28"/>
        </w:rPr>
        <w:t xml:space="preserve">документы — документы и (или) информация, необходимые для предоставления муниципальной </w:t>
      </w:r>
      <w:r>
        <w:rPr>
          <w:rFonts w:ascii="PT Astra Serif" w:hAnsi="PT Astra Serif"/>
          <w:sz w:val="28"/>
        </w:rPr>
        <w:t>услуги;</w:t>
      </w:r>
    </w:p>
    <w:p w:rsidR="003B179B" w:rsidRDefault="00EC6C72">
      <w:pPr>
        <w:widowControl w:val="0"/>
        <w:ind w:firstLine="68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МФЦ —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</w:p>
    <w:p w:rsidR="003B179B" w:rsidRDefault="00EC6C72">
      <w:pPr>
        <w:widowControl w:val="0"/>
        <w:ind w:firstLine="709"/>
        <w:jc w:val="both"/>
      </w:pPr>
      <w:r>
        <w:br w:type="page"/>
      </w:r>
    </w:p>
    <w:p w:rsidR="003B179B" w:rsidRDefault="00EC6C72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II. Идентификаторы категорий (признаков) заявителей</w:t>
      </w:r>
    </w:p>
    <w:p w:rsidR="003B179B" w:rsidRDefault="003B179B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3B179B" w:rsidRDefault="00EC6C72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1</w:t>
      </w:r>
    </w:p>
    <w:p w:rsidR="003B179B" w:rsidRDefault="003B179B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tbl>
      <w:tblPr>
        <w:tblW w:w="9638" w:type="dxa"/>
        <w:tblInd w:w="-7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26"/>
        <w:gridCol w:w="1716"/>
        <w:gridCol w:w="5529"/>
        <w:gridCol w:w="1833"/>
        <w:gridCol w:w="34"/>
      </w:tblGrid>
      <w:tr w:rsidR="003B179B"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№</w:t>
            </w:r>
          </w:p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п/п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Признак заявителя</w:t>
            </w: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Значения </w:t>
            </w:r>
            <w:r>
              <w:rPr>
                <w:rFonts w:ascii="PT Astra Serif" w:hAnsi="PT Astra Serif"/>
                <w:b/>
                <w:sz w:val="24"/>
              </w:rPr>
              <w:t>признака заявителя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Идентификаторы категорий (признаков)</w:t>
            </w:r>
          </w:p>
        </w:tc>
        <w:tc>
          <w:tcPr>
            <w:tcW w:w="33" w:type="dxa"/>
          </w:tcPr>
          <w:p w:rsidR="003B179B" w:rsidRDefault="003B179B">
            <w:pPr>
              <w:rPr>
                <w:sz w:val="24"/>
              </w:rPr>
            </w:pPr>
          </w:p>
        </w:tc>
      </w:tr>
      <w:tr w:rsidR="003B179B">
        <w:tc>
          <w:tcPr>
            <w:tcW w:w="9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Результат муниципальной услуги «Направление уведомления</w:t>
            </w:r>
          </w:p>
          <w:p w:rsidR="003B179B" w:rsidRDefault="00EC6C72">
            <w:pPr>
              <w:widowControl w:val="0"/>
              <w:jc w:val="center"/>
              <w:rPr>
                <w:sz w:val="24"/>
              </w:rPr>
            </w:pPr>
            <w:r>
              <w:rPr>
                <w:rFonts w:ascii="PT Astra Serif" w:hAnsi="PT Astra Serif"/>
                <w:sz w:val="24"/>
              </w:rPr>
              <w:t>о планируемых строительстве или реконструкции объекта индивидуального жилищного строительства или садового дома»</w:t>
            </w:r>
          </w:p>
        </w:tc>
      </w:tr>
      <w:tr w:rsidR="003B179B"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B" w:rsidRDefault="00EC6C72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Категория заявителя</w:t>
            </w: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B" w:rsidRDefault="00EC6C72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1. </w:t>
            </w:r>
            <w:r>
              <w:rPr>
                <w:rFonts w:ascii="PT Astra Serif" w:hAnsi="PT Astra Serif"/>
                <w:sz w:val="24"/>
              </w:rPr>
              <w:t>Физическое лицо,  в том числе индивидуальный предприниматель</w:t>
            </w:r>
          </w:p>
          <w:p w:rsidR="003B179B" w:rsidRDefault="003B179B">
            <w:pPr>
              <w:rPr>
                <w:rFonts w:ascii="PT Astra Serif" w:hAnsi="PT Astra Serif"/>
                <w:sz w:val="24"/>
              </w:rPr>
            </w:pPr>
          </w:p>
          <w:p w:rsidR="003B179B" w:rsidRDefault="003B179B">
            <w:pPr>
              <w:rPr>
                <w:rFonts w:ascii="PT Astra Serif" w:hAnsi="PT Astra Serif"/>
                <w:sz w:val="24"/>
              </w:rPr>
            </w:pPr>
          </w:p>
          <w:p w:rsidR="003B179B" w:rsidRDefault="003B179B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</w:p>
        </w:tc>
        <w:tc>
          <w:tcPr>
            <w:tcW w:w="33" w:type="dxa"/>
          </w:tcPr>
          <w:p w:rsidR="003B179B" w:rsidRDefault="003B179B">
            <w:pPr>
              <w:rPr>
                <w:sz w:val="24"/>
              </w:rPr>
            </w:pPr>
          </w:p>
        </w:tc>
      </w:tr>
      <w:tr w:rsidR="003B179B">
        <w:trPr>
          <w:trHeight w:val="690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B" w:rsidRDefault="00EC6C72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Категория заявителя</w:t>
            </w: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B" w:rsidRDefault="00EC6C72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  <w:r>
              <w:rPr>
                <w:rFonts w:ascii="PT Astra Serif" w:hAnsi="PT Astra Serif"/>
                <w:sz w:val="24"/>
              </w:rPr>
              <w:t>2. Юридическое лицо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</w:t>
            </w:r>
          </w:p>
        </w:tc>
        <w:tc>
          <w:tcPr>
            <w:tcW w:w="33" w:type="dxa"/>
          </w:tcPr>
          <w:p w:rsidR="003B179B" w:rsidRDefault="003B179B">
            <w:pPr>
              <w:rPr>
                <w:sz w:val="24"/>
              </w:rPr>
            </w:pPr>
          </w:p>
          <w:p w:rsidR="003B179B" w:rsidRDefault="003B179B">
            <w:pPr>
              <w:rPr>
                <w:sz w:val="24"/>
              </w:rPr>
            </w:pPr>
          </w:p>
          <w:p w:rsidR="003B179B" w:rsidRDefault="003B179B">
            <w:pPr>
              <w:rPr>
                <w:sz w:val="24"/>
              </w:rPr>
            </w:pPr>
          </w:p>
          <w:p w:rsidR="003B179B" w:rsidRDefault="003B179B">
            <w:pPr>
              <w:rPr>
                <w:sz w:val="24"/>
              </w:rPr>
            </w:pPr>
          </w:p>
          <w:p w:rsidR="003B179B" w:rsidRDefault="003B179B">
            <w:pPr>
              <w:rPr>
                <w:sz w:val="24"/>
              </w:rPr>
            </w:pPr>
          </w:p>
          <w:p w:rsidR="003B179B" w:rsidRDefault="003B179B">
            <w:pPr>
              <w:rPr>
                <w:sz w:val="24"/>
              </w:rPr>
            </w:pPr>
          </w:p>
        </w:tc>
      </w:tr>
      <w:tr w:rsidR="003B179B"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B" w:rsidRDefault="00EC6C72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Категория заявителя</w:t>
            </w: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B" w:rsidRDefault="00EC6C72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  <w:r>
              <w:rPr>
                <w:rFonts w:ascii="PT Astra Serif" w:hAnsi="PT Astra Serif"/>
                <w:sz w:val="24"/>
              </w:rPr>
              <w:t>3. Уполномоченный представитель</w:t>
            </w:r>
          </w:p>
          <w:p w:rsidR="003B179B" w:rsidRDefault="003B179B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3B179B" w:rsidRDefault="003B179B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3B179B" w:rsidRDefault="003B179B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3B179B" w:rsidRDefault="003B179B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</w:t>
            </w:r>
          </w:p>
          <w:p w:rsidR="003B179B" w:rsidRDefault="003B179B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" w:type="dxa"/>
          </w:tcPr>
          <w:p w:rsidR="003B179B" w:rsidRDefault="003B179B">
            <w:pPr>
              <w:rPr>
                <w:sz w:val="24"/>
              </w:rPr>
            </w:pPr>
          </w:p>
        </w:tc>
      </w:tr>
    </w:tbl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EC6C72">
      <w:pPr>
        <w:rPr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Начальник управления</w:t>
      </w:r>
    </w:p>
    <w:p w:rsidR="003B179B" w:rsidRDefault="00EC6C72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архитектуры и градостроительства      </w:t>
      </w:r>
      <w:r>
        <w:rPr>
          <w:b/>
          <w:bCs/>
          <w:sz w:val="28"/>
          <w:szCs w:val="28"/>
        </w:rPr>
        <w:t xml:space="preserve">                                        С.И. Истомин</w:t>
      </w: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EC6C72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III. Исчерпывающий перечень документов, необходимых</w:t>
      </w:r>
    </w:p>
    <w:p w:rsidR="003B179B" w:rsidRDefault="00EC6C72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предоставления Услуги</w:t>
      </w:r>
    </w:p>
    <w:p w:rsidR="003B179B" w:rsidRDefault="003B179B">
      <w:pPr>
        <w:widowControl w:val="0"/>
        <w:jc w:val="both"/>
        <w:rPr>
          <w:rFonts w:ascii="PT Astra Serif" w:hAnsi="PT Astra Serif"/>
          <w:sz w:val="28"/>
        </w:rPr>
      </w:pPr>
    </w:p>
    <w:p w:rsidR="003B179B" w:rsidRDefault="00EC6C72">
      <w:pPr>
        <w:widowControl w:val="0"/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2</w:t>
      </w: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4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</w:rPr>
      </w:pPr>
    </w:p>
    <w:tbl>
      <w:tblPr>
        <w:tblW w:w="9638" w:type="dxa"/>
        <w:tblInd w:w="-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"/>
        <w:gridCol w:w="1665"/>
        <w:gridCol w:w="3048"/>
        <w:gridCol w:w="2693"/>
        <w:gridCol w:w="1541"/>
      </w:tblGrid>
      <w:tr w:rsidR="003B179B"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Идентификаторы категорий (признаков) заявителей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Перечень документов, необходимых для предоставления </w:t>
            </w:r>
            <w:r>
              <w:rPr>
                <w:rFonts w:ascii="PT Astra Serif" w:hAnsi="PT Astra Serif"/>
                <w:b/>
              </w:rPr>
              <w:t>муниципальной услуги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Примечание</w:t>
            </w:r>
          </w:p>
        </w:tc>
      </w:tr>
      <w:tr w:rsidR="003B179B"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jc w:val="both"/>
            </w:pPr>
            <w:r>
              <w:rPr>
                <w:rFonts w:ascii="PT Astra Serif" w:hAnsi="PT Astra Serif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</w:t>
            </w:r>
            <w:r>
              <w:rPr>
                <w:rFonts w:ascii="PT Astra Serif" w:hAnsi="PT Astra Serif"/>
              </w:rPr>
              <w:t xml:space="preserve">слуги которые заявитель должен представить </w:t>
            </w:r>
            <w:r>
              <w:rPr>
                <w:rFonts w:ascii="PT Astra Serif" w:hAnsi="PT Astra Serif"/>
                <w:u w:val="single"/>
              </w:rPr>
              <w:t>самостоятельно</w:t>
            </w:r>
          </w:p>
        </w:tc>
      </w:tr>
      <w:tr w:rsidR="003B179B"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</w:pPr>
            <w:r>
              <w:t>А-В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r>
              <w:rPr>
                <w:rFonts w:ascii="PT Astra Serif" w:hAnsi="PT Astra Serif"/>
              </w:rPr>
              <w:t xml:space="preserve">уведомление о планируемых строительстве или реконструкции объекта индивидуального жилищного строительства или садового дома /(уведомление об </w:t>
            </w:r>
            <w:r>
              <w:t>изменения параметров планируемого строительства и</w:t>
            </w:r>
            <w:r>
              <w:t>ли реконструкции объекта индивидуального жилищного строительства или садового дома)</w:t>
            </w:r>
            <w:r>
              <w:br/>
            </w:r>
          </w:p>
          <w:p w:rsidR="003B179B" w:rsidRDefault="003B179B"/>
          <w:p w:rsidR="003B179B" w:rsidRDefault="003B179B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r>
              <w:t>Единый портал – интерактивная форма;</w:t>
            </w:r>
          </w:p>
          <w:p w:rsidR="003B179B" w:rsidRDefault="00EC6C72">
            <w:r>
              <w:t>МФЦ – оригинал;</w:t>
            </w:r>
          </w:p>
          <w:p w:rsidR="003B179B" w:rsidRDefault="00EC6C72">
            <w:r>
              <w:t>Почтовое отправление -оригинал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3B179B"/>
        </w:tc>
      </w:tr>
      <w:tr w:rsidR="003B179B"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</w:pPr>
            <w:r>
              <w:t>А-В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rPr>
                <w:rFonts w:ascii="PT Astra Serif" w:hAnsi="PT Astra Serif"/>
              </w:rPr>
            </w:pPr>
            <w:r>
              <w:t xml:space="preserve">документ, </w:t>
            </w:r>
            <w:r>
              <w:rPr>
                <w:rFonts w:ascii="PT Astra Serif" w:hAnsi="PT Astra Serif"/>
              </w:rPr>
              <w:t>подтверждающий личность лица, - паспорт</w:t>
            </w:r>
          </w:p>
          <w:p w:rsidR="003B179B" w:rsidRDefault="003B179B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r>
              <w:t xml:space="preserve">Единый портал – </w:t>
            </w:r>
            <w:r>
              <w:rPr>
                <w:rFonts w:ascii="PT Astra Serif" w:hAnsi="PT Astra Serif"/>
              </w:rPr>
              <w:t>авторизация заявителя с использованием личного кабинета</w:t>
            </w:r>
            <w:r>
              <w:t>;</w:t>
            </w:r>
          </w:p>
          <w:p w:rsidR="003B179B" w:rsidRDefault="00EC6C72">
            <w:r>
              <w:t>МФЦ – копия документа;</w:t>
            </w:r>
          </w:p>
          <w:p w:rsidR="003B179B" w:rsidRDefault="00EC6C72">
            <w:r>
              <w:t>Почтовое отправление - копия документа</w:t>
            </w:r>
          </w:p>
          <w:p w:rsidR="003B179B" w:rsidRDefault="003B179B"/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3B179B"/>
        </w:tc>
      </w:tr>
      <w:tr w:rsidR="003B179B"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r>
              <w:rPr>
                <w:rFonts w:ascii="PT Astra Serif" w:hAnsi="PT Astra Serif"/>
              </w:rPr>
              <w:t>документ, подтверждающий полномочия представителя заявителя, – доверенность</w:t>
            </w:r>
          </w:p>
          <w:p w:rsidR="003B179B" w:rsidRDefault="003B179B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  <w:p w:rsidR="003B179B" w:rsidRDefault="003B179B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widowControl w:val="0"/>
            </w:pPr>
            <w:r>
              <w:t>Единый портал – доверенность, подписанная усиленной</w:t>
            </w:r>
            <w:r>
              <w:t xml:space="preserve"> квалифицированной электронной подписью;</w:t>
            </w:r>
          </w:p>
          <w:p w:rsidR="003B179B" w:rsidRDefault="00EC6C72">
            <w:pPr>
              <w:widowControl w:val="0"/>
            </w:pPr>
            <w:r>
              <w:t>МФЦ – копия документа;</w:t>
            </w:r>
          </w:p>
          <w:p w:rsidR="003B179B" w:rsidRDefault="00EC6C72">
            <w:pPr>
              <w:keepLines/>
              <w:widowControl w:val="0"/>
            </w:pPr>
            <w:r>
              <w:t>Почтовое отправление - копия документа</w:t>
            </w:r>
          </w:p>
          <w:p w:rsidR="003B179B" w:rsidRDefault="003B179B">
            <w:pPr>
              <w:keepLines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3B179B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3B179B">
        <w:trPr>
          <w:trHeight w:val="3942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r>
              <w:t xml:space="preserve">заверенный перевод на русский язык документов о государственной регистрации юридического лица в соответствии с законодательством иностранного </w:t>
            </w:r>
            <w:r>
              <w:t>государства в случае, если застройщиком является иностранное юридическое лицо</w:t>
            </w:r>
            <w:r>
              <w:br/>
            </w:r>
          </w:p>
          <w:p w:rsidR="003B179B" w:rsidRDefault="003B179B">
            <w:pPr>
              <w:rPr>
                <w:strike/>
              </w:rPr>
            </w:pPr>
          </w:p>
          <w:p w:rsidR="003B179B" w:rsidRDefault="003B179B">
            <w:pPr>
              <w:keepLines/>
              <w:widowControl w:val="0"/>
              <w:spacing w:line="280" w:lineRule="exact"/>
              <w:rPr>
                <w:rFonts w:ascii="PT Astra Serif" w:hAnsi="PT Astra Serif"/>
                <w:strike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3B179B" w:rsidRDefault="00EC6C72">
            <w:pPr>
              <w:keepLines/>
              <w:widowControl w:val="0"/>
            </w:pPr>
            <w:r>
              <w:t>МФЦ  – оригинал или копия документа;</w:t>
            </w:r>
          </w:p>
          <w:p w:rsidR="003B179B" w:rsidRDefault="00EC6C72">
            <w:pPr>
              <w:keepLines/>
              <w:widowControl w:val="0"/>
            </w:pPr>
            <w:r>
              <w:t>Почтовое отправление – оригинал или копия документа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3B179B">
            <w:pPr>
              <w:keepLines/>
              <w:widowControl w:val="0"/>
              <w:rPr>
                <w:rFonts w:ascii="PT Astra Serif" w:hAnsi="PT Astra Serif"/>
                <w:shd w:val="clear" w:color="auto" w:fill="FFD821"/>
              </w:rPr>
            </w:pPr>
          </w:p>
        </w:tc>
      </w:tr>
      <w:tr w:rsidR="003B179B"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spacing w:before="168"/>
            </w:pPr>
            <w:r>
              <w:t>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</w:t>
            </w:r>
            <w:r>
              <w:t xml:space="preserve">ления федерального или регионального значения, за исключением случая, предусмотренного </w:t>
            </w:r>
            <w:r>
              <w:rPr>
                <w:color w:val="0000FF"/>
                <w:u w:val="single" w:color="000000"/>
              </w:rPr>
              <w:t>частью 5</w:t>
            </w:r>
            <w:r>
              <w:t xml:space="preserve">  статьи 51.1 ГрК РФ</w:t>
            </w:r>
          </w:p>
          <w:p w:rsidR="003B179B" w:rsidRDefault="003B179B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3B179B" w:rsidRDefault="00EC6C72">
            <w:pPr>
              <w:keepLines/>
              <w:widowControl w:val="0"/>
            </w:pPr>
            <w:r>
              <w:t>МФЦ  – оригинал или копия документа;</w:t>
            </w:r>
          </w:p>
          <w:p w:rsidR="003B179B" w:rsidRDefault="00EC6C72">
            <w:pPr>
              <w:keepLines/>
              <w:widowControl w:val="0"/>
              <w:rPr>
                <w:rFonts w:ascii="PT Astra Serif" w:hAnsi="PT Astra Serif"/>
              </w:rPr>
            </w:pPr>
            <w:r>
              <w:t>Почтовое отправление – оригинал или копия документа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spacing w:before="168"/>
            </w:pPr>
            <w:r>
              <w:t>описание вне</w:t>
            </w:r>
            <w:r>
              <w:t>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</w:t>
            </w:r>
            <w:r>
              <w:t>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</w:t>
            </w:r>
            <w:r>
              <w:t>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</w:t>
            </w:r>
            <w:r>
              <w:t>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</w:t>
            </w:r>
          </w:p>
          <w:p w:rsidR="003B179B" w:rsidRDefault="003B179B"/>
        </w:tc>
      </w:tr>
      <w:tr w:rsidR="003B179B"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both"/>
              <w:rPr>
                <w:u w:val="single"/>
              </w:rPr>
            </w:pPr>
            <w:r>
              <w:rPr>
                <w:rFonts w:ascii="PT Astra Serif" w:hAnsi="PT Astra Serif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</w:t>
            </w:r>
            <w:r>
              <w:t xml:space="preserve">заявитель вправе предоставить по собственной инициативе, так как они подлежат предоставлению </w:t>
            </w:r>
            <w:r>
              <w:rPr>
                <w:u w:val="single"/>
              </w:rPr>
              <w:t>в рамк</w:t>
            </w:r>
            <w:r>
              <w:rPr>
                <w:u w:val="single"/>
              </w:rPr>
              <w:t>ах межведомственного информационного взаимодействия</w:t>
            </w:r>
          </w:p>
        </w:tc>
      </w:tr>
      <w:tr w:rsidR="003B179B"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spacing w:after="57"/>
              <w:contextualSpacing/>
            </w:pPr>
            <w:r>
              <w:t>правоустанавливающие документы на земельный участок в случае, если права на него не зарегистрированы в Едином государственном реестре недвижимости</w:t>
            </w:r>
          </w:p>
          <w:p w:rsidR="003B179B" w:rsidRDefault="003B179B">
            <w:pPr>
              <w:widowControl w:val="0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3B179B" w:rsidRDefault="00EC6C72">
            <w:pPr>
              <w:keepLines/>
              <w:widowControl w:val="0"/>
            </w:pPr>
            <w:r>
              <w:t xml:space="preserve">МФЦ  – </w:t>
            </w:r>
            <w:r>
              <w:t>оригинал или копия документа;</w:t>
            </w:r>
          </w:p>
          <w:p w:rsidR="003B179B" w:rsidRDefault="00EC6C72">
            <w:pPr>
              <w:widowControl w:val="0"/>
              <w:jc w:val="both"/>
            </w:pPr>
            <w:r>
              <w:t>Почтовое отправление – оригинал или копия документа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3B179B">
            <w:pPr>
              <w:widowControl w:val="0"/>
              <w:jc w:val="both"/>
            </w:pPr>
          </w:p>
        </w:tc>
      </w:tr>
    </w:tbl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B179B" w:rsidRDefault="00EC6C72">
      <w:pPr>
        <w:rPr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Начальник управления</w:t>
      </w:r>
    </w:p>
    <w:p w:rsidR="003B179B" w:rsidRDefault="00EC6C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архитектуры и градостроительства                                              С.И. Истомин</w:t>
      </w:r>
    </w:p>
    <w:p w:rsidR="003B179B" w:rsidRDefault="003B179B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3B179B" w:rsidRDefault="00EC6C72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IV. Исчерпывающий </w:t>
      </w:r>
      <w:r>
        <w:rPr>
          <w:rFonts w:ascii="PT Astra Serif" w:hAnsi="PT Astra Serif"/>
          <w:b/>
          <w:sz w:val="28"/>
        </w:rPr>
        <w:t>перечень оснований</w:t>
      </w:r>
    </w:p>
    <w:p w:rsidR="003B179B" w:rsidRDefault="00EC6C72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отказа в приеме запроса и документов, необходимых</w:t>
      </w:r>
    </w:p>
    <w:p w:rsidR="003B179B" w:rsidRDefault="00EC6C72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3B179B" w:rsidRDefault="003B179B">
      <w:pPr>
        <w:widowControl w:val="0"/>
        <w:jc w:val="both"/>
        <w:rPr>
          <w:rFonts w:ascii="PT Astra Serif" w:hAnsi="PT Astra Serif"/>
        </w:rPr>
      </w:pPr>
    </w:p>
    <w:p w:rsidR="003B179B" w:rsidRDefault="00EC6C72">
      <w:pPr>
        <w:widowControl w:val="0"/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3</w:t>
      </w:r>
    </w:p>
    <w:p w:rsidR="003B179B" w:rsidRDefault="003B179B">
      <w:pPr>
        <w:widowControl w:val="0"/>
        <w:jc w:val="both"/>
        <w:rPr>
          <w:rFonts w:ascii="PT Astra Serif" w:hAnsi="PT Astra Serif"/>
        </w:rPr>
      </w:pPr>
    </w:p>
    <w:tbl>
      <w:tblPr>
        <w:tblW w:w="9638" w:type="dxa"/>
        <w:tblInd w:w="-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7115"/>
        <w:gridCol w:w="1846"/>
      </w:tblGrid>
      <w:tr w:rsidR="003B179B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</w:t>
            </w:r>
          </w:p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7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Перечень оснований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Идентификатор категорий (признаков) заявителей</w:t>
            </w:r>
          </w:p>
        </w:tc>
      </w:tr>
      <w:tr w:rsidR="003B179B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Исчерпывающий перечень оснований для отказа </w:t>
            </w:r>
            <w:r>
              <w:rPr>
                <w:rFonts w:ascii="PT Astra Serif" w:hAnsi="PT Astra Serif"/>
                <w:b/>
              </w:rPr>
              <w:t>в приеме заявления и документов</w:t>
            </w:r>
            <w:r>
              <w:rPr>
                <w:rFonts w:ascii="PT Astra Serif" w:hAnsi="PT Astra Serif"/>
              </w:rPr>
              <w:t>, необходимых для предоставления Услуги</w:t>
            </w:r>
          </w:p>
        </w:tc>
      </w:tr>
      <w:tr w:rsidR="003B179B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Запрос</w:t>
            </w:r>
            <w:r>
              <w:rPr>
                <w:rFonts w:ascii="PT Astra Serif" w:hAnsi="PT Astra Serif"/>
              </w:rPr>
              <w:t xml:space="preserve"> о предоставлении услуги подано в орган местного самоуправления,  в полномочия которого не входит предоставление  Услуги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3B179B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</w:t>
            </w:r>
            <w:r>
              <w:rPr>
                <w:rFonts w:ascii="PT Astra Serif" w:hAnsi="PT Astra Serif"/>
              </w:rPr>
              <w:t xml:space="preserve"> документах для предоставления Услуги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3B179B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3B179B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Представление запроса о предоставлении муниципальной</w:t>
            </w:r>
            <w:r>
              <w:rPr>
                <w:rFonts w:ascii="PT Astra Serif" w:hAnsi="PT Astra Serif"/>
              </w:rPr>
              <w:t xml:space="preserve">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</w:t>
            </w:r>
            <w:r>
              <w:rPr>
                <w:rFonts w:ascii="PT Astra Serif" w:hAnsi="PT Astra Serif"/>
              </w:rPr>
              <w:t>ставления интересов заявителя при подаче запроса и документов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3B179B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7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Отсутствие в уведомлении о планируемом строительстве сведений, предусмотренных частью 1 статьи 51.1 ГрК РФ, или документов, предусмотренных пунктами 2 - 4 части 3 статьи 51.1 ГрК РФ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3B179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3B179B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7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Некорректное заполнение обязательных полей в форме запроса о предоставлении запроса (недостоверное, неправильное либо неполное заполнение)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3B179B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3B179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3B179B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Основания для </w:t>
            </w:r>
            <w:r>
              <w:rPr>
                <w:rFonts w:ascii="PT Astra Serif" w:hAnsi="PT Astra Serif"/>
                <w:b/>
              </w:rPr>
              <w:t>приостановления</w:t>
            </w:r>
            <w:r>
              <w:rPr>
                <w:rFonts w:ascii="PT Astra Serif" w:hAnsi="PT Astra Serif"/>
              </w:rPr>
              <w:t xml:space="preserve"> предоставления муниципальной услуги законодательством Российской Федерации не предусмотрены</w:t>
            </w:r>
          </w:p>
        </w:tc>
      </w:tr>
      <w:tr w:rsidR="003B179B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3B179B">
            <w:pPr>
              <w:rPr>
                <w:rFonts w:ascii="PT Astra Serif" w:hAnsi="PT Astra Serif"/>
                <w:sz w:val="28"/>
              </w:rPr>
            </w:pPr>
          </w:p>
        </w:tc>
      </w:tr>
      <w:tr w:rsidR="003B179B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both"/>
              <w:rPr>
                <w:b/>
              </w:rPr>
            </w:pPr>
            <w:r>
              <w:rPr>
                <w:rFonts w:ascii="PT Astra Serif" w:hAnsi="PT Astra Serif"/>
              </w:rPr>
              <w:t xml:space="preserve">Исчерпывающий перечень оснований </w:t>
            </w:r>
            <w:r>
              <w:rPr>
                <w:rFonts w:ascii="PT Astra Serif" w:hAnsi="PT Astra Serif"/>
                <w:b/>
              </w:rPr>
              <w:t xml:space="preserve">для отказа </w:t>
            </w:r>
            <w:r>
              <w:rPr>
                <w:b/>
              </w:rPr>
              <w:t>в предоставлении Услуги</w:t>
            </w:r>
          </w:p>
        </w:tc>
      </w:tr>
      <w:tr w:rsidR="003B179B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rPr>
                <w:rFonts w:ascii="PT Astra Serif" w:hAnsi="PT Astra Serif"/>
              </w:rPr>
            </w:pPr>
            <w:r>
              <w:t>указанные в уведомлении о планируемом строительстве параметры объекта индивидуального жи</w:t>
            </w:r>
            <w:r>
              <w:t xml:space="preserve">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</w:t>
            </w:r>
            <w:r>
              <w:t>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</w:t>
            </w:r>
          </w:p>
          <w:p w:rsidR="003B179B" w:rsidRDefault="003B179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3B179B">
        <w:trPr>
          <w:trHeight w:val="20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widowControl w:val="0"/>
              <w:jc w:val="both"/>
            </w:pPr>
            <w:r>
      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</w:t>
            </w:r>
            <w:r>
              <w:t>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      </w:r>
          </w:p>
          <w:p w:rsidR="003B179B" w:rsidRDefault="003B179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3B179B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widowControl w:val="0"/>
              <w:spacing w:before="168"/>
              <w:jc w:val="both"/>
            </w:pPr>
            <w:r>
              <w:t>уведомление о планируемом строительстве подано или направлено лицом, не являющимся застройщиком в связи</w:t>
            </w:r>
            <w:r>
              <w:t xml:space="preserve"> с отсутствием у него прав на земельный участок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3B179B">
        <w:trPr>
          <w:trHeight w:val="122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9B" w:rsidRDefault="00EC6C72">
            <w:pPr>
              <w:widowControl w:val="0"/>
              <w:jc w:val="both"/>
            </w:pPr>
            <w:r>
              <w:t xml:space="preserve">в срок, указанный в </w:t>
            </w:r>
            <w:r>
              <w:rPr>
                <w:u w:color="000000"/>
              </w:rPr>
              <w:t>част</w:t>
            </w:r>
            <w:r>
              <w:t>и 9 статьи 51.1 ГрК РФ, от исполнительного органа субъекта Российской Федерации, уполномоченного в области охраны объектов культурного наследия, поступило уведомление о несоотв</w:t>
            </w:r>
            <w:r>
              <w:t>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</w:t>
            </w:r>
            <w:r>
              <w:t>ом применительно к территориальной зоне, расположенной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79B" w:rsidRDefault="00EC6C72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</w:tr>
    </w:tbl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3B179B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B179B" w:rsidRDefault="00EC6C72">
      <w:pPr>
        <w:rPr>
          <w:rFonts w:ascii="PT Astra Serif" w:hAnsi="PT Astra Serif"/>
          <w:b/>
          <w:bCs/>
          <w:sz w:val="28"/>
        </w:rPr>
      </w:pPr>
      <w:r>
        <w:rPr>
          <w:rFonts w:ascii="PT Astra Serif" w:hAnsi="PT Astra Serif"/>
          <w:b/>
          <w:bCs/>
          <w:sz w:val="28"/>
        </w:rPr>
        <w:t>Начальник управления</w:t>
      </w:r>
    </w:p>
    <w:p w:rsidR="003B179B" w:rsidRDefault="00EC6C72">
      <w:pPr>
        <w:rPr>
          <w:rFonts w:ascii="PT Astra Serif" w:hAnsi="PT Astra Serif"/>
          <w:b/>
          <w:bCs/>
          <w:sz w:val="28"/>
        </w:rPr>
      </w:pPr>
      <w:r>
        <w:rPr>
          <w:rFonts w:ascii="PT Astra Serif" w:hAnsi="PT Astra Serif"/>
          <w:b/>
          <w:bCs/>
          <w:sz w:val="28"/>
        </w:rPr>
        <w:t xml:space="preserve">архитектуры и градостроительства                                     </w:t>
      </w:r>
      <w:r>
        <w:rPr>
          <w:rFonts w:ascii="PT Astra Serif" w:hAnsi="PT Astra Serif"/>
          <w:b/>
          <w:bCs/>
          <w:sz w:val="28"/>
        </w:rPr>
        <w:t xml:space="preserve">         С.И. Истомин</w:t>
      </w:r>
    </w:p>
    <w:p w:rsidR="003B179B" w:rsidRDefault="003B179B">
      <w:pPr>
        <w:widowControl w:val="0"/>
        <w:jc w:val="center"/>
      </w:pPr>
    </w:p>
    <w:p w:rsidR="003B179B" w:rsidRDefault="003B179B">
      <w:pPr>
        <w:widowControl w:val="0"/>
        <w:jc w:val="center"/>
      </w:pPr>
    </w:p>
    <w:p w:rsidR="003B179B" w:rsidRDefault="003B179B">
      <w:pPr>
        <w:widowControl w:val="0"/>
        <w:jc w:val="center"/>
      </w:pPr>
    </w:p>
    <w:p w:rsidR="003B179B" w:rsidRDefault="003B179B">
      <w:pPr>
        <w:widowControl w:val="0"/>
        <w:jc w:val="center"/>
      </w:pPr>
    </w:p>
    <w:p w:rsidR="003B179B" w:rsidRDefault="003B179B">
      <w:pPr>
        <w:widowControl w:val="0"/>
        <w:jc w:val="center"/>
      </w:pPr>
    </w:p>
    <w:p w:rsidR="003B179B" w:rsidRDefault="003B179B">
      <w:pPr>
        <w:widowControl w:val="0"/>
        <w:jc w:val="center"/>
      </w:pPr>
    </w:p>
    <w:p w:rsidR="003B179B" w:rsidRDefault="003B179B">
      <w:pPr>
        <w:widowControl w:val="0"/>
        <w:jc w:val="center"/>
      </w:pPr>
    </w:p>
    <w:p w:rsidR="003B179B" w:rsidRDefault="003B179B">
      <w:pPr>
        <w:widowControl w:val="0"/>
        <w:jc w:val="center"/>
      </w:pPr>
    </w:p>
    <w:p w:rsidR="003B179B" w:rsidRDefault="00EC6C72">
      <w:pPr>
        <w:widowControl w:val="0"/>
        <w:jc w:val="center"/>
      </w:pPr>
      <w:r>
        <w:rPr>
          <w:rFonts w:ascii="PT Astra Serif" w:hAnsi="PT Astra Serif"/>
          <w:b/>
          <w:sz w:val="28"/>
        </w:rPr>
        <w:t>V. Формы запроса о предоставлении муниципальной услуги и документов, необходимых для предоставления муниципальной услуги</w:t>
      </w:r>
    </w:p>
    <w:p w:rsidR="003B179B" w:rsidRDefault="003B179B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3B179B" w:rsidRDefault="003B179B">
      <w:pPr>
        <w:widowControl w:val="0"/>
        <w:jc w:val="both"/>
      </w:pPr>
    </w:p>
    <w:p w:rsidR="003B179B" w:rsidRDefault="00EC6C72">
      <w:pPr>
        <w:widowControl w:val="0"/>
        <w:ind w:firstLine="680"/>
        <w:jc w:val="both"/>
        <w:rPr>
          <w:sz w:val="24"/>
        </w:rPr>
      </w:pPr>
      <w:r>
        <w:rPr>
          <w:sz w:val="24"/>
        </w:rPr>
        <w:t xml:space="preserve">Формы уведомления о планируемых строительстве или реконструкции объекта индивидуального жилищного </w:t>
      </w:r>
      <w:r>
        <w:rPr>
          <w:sz w:val="24"/>
        </w:rPr>
        <w:t xml:space="preserve">строительства или садового дома 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утверждены Приказом Минстроя России от 19.09.2018 № 591/пр «Об утверждении </w:t>
      </w:r>
      <w:r>
        <w:rPr>
          <w:sz w:val="24"/>
        </w:rPr>
        <w:t>форм уведомлений, необходимых для строительства или реконструкции объекта индивидуального жилищного строительства или садового дома».</w:t>
      </w: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ind w:firstLine="680"/>
        <w:jc w:val="both"/>
        <w:rPr>
          <w:sz w:val="24"/>
        </w:rPr>
      </w:pPr>
    </w:p>
    <w:p w:rsidR="003B179B" w:rsidRDefault="003B179B">
      <w:pPr>
        <w:widowControl w:val="0"/>
        <w:jc w:val="both"/>
        <w:rPr>
          <w:sz w:val="24"/>
        </w:rPr>
      </w:pPr>
    </w:p>
    <w:p w:rsidR="003B179B" w:rsidRDefault="00EC6C72">
      <w:pPr>
        <w:rPr>
          <w:rFonts w:ascii="PT Astra Serif" w:hAnsi="PT Astra Serif"/>
          <w:b/>
          <w:bCs/>
          <w:sz w:val="28"/>
        </w:rPr>
      </w:pPr>
      <w:r>
        <w:rPr>
          <w:rFonts w:ascii="PT Astra Serif" w:hAnsi="PT Astra Serif"/>
          <w:b/>
          <w:bCs/>
          <w:sz w:val="28"/>
        </w:rPr>
        <w:t>Начальник управления</w:t>
      </w:r>
    </w:p>
    <w:p w:rsidR="003B179B" w:rsidRDefault="00EC6C72">
      <w:pPr>
        <w:rPr>
          <w:rFonts w:ascii="PT Astra Serif" w:hAnsi="PT Astra Serif"/>
          <w:b/>
          <w:bCs/>
          <w:sz w:val="28"/>
        </w:rPr>
      </w:pPr>
      <w:r>
        <w:rPr>
          <w:rFonts w:ascii="PT Astra Serif" w:hAnsi="PT Astra Serif"/>
          <w:b/>
          <w:bCs/>
          <w:sz w:val="28"/>
        </w:rPr>
        <w:t xml:space="preserve">архитектуры и градостроительства                                     </w:t>
      </w:r>
      <w:r>
        <w:rPr>
          <w:rFonts w:ascii="PT Astra Serif" w:hAnsi="PT Astra Serif"/>
          <w:b/>
          <w:bCs/>
          <w:sz w:val="28"/>
        </w:rPr>
        <w:t xml:space="preserve">         С.И. Истомин</w:t>
      </w:r>
    </w:p>
    <w:p w:rsidR="003B179B" w:rsidRDefault="003B179B">
      <w:pPr>
        <w:widowControl w:val="0"/>
        <w:ind w:left="-697"/>
        <w:jc w:val="right"/>
        <w:rPr>
          <w:rFonts w:ascii="PT Astra Serif" w:hAnsi="PT Astra Serif"/>
          <w:sz w:val="28"/>
        </w:rPr>
      </w:pPr>
    </w:p>
    <w:p w:rsidR="003B179B" w:rsidRDefault="00EC6C72">
      <w:pPr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 </w:t>
      </w:r>
    </w:p>
    <w:p w:rsidR="003B179B" w:rsidRDefault="003B179B">
      <w:pPr>
        <w:rPr>
          <w:rFonts w:ascii="PT Astra Serif" w:hAnsi="PT Astra Serif"/>
          <w:b/>
          <w:sz w:val="28"/>
        </w:rPr>
      </w:pPr>
    </w:p>
    <w:p w:rsidR="003B179B" w:rsidRDefault="003B179B">
      <w:pPr>
        <w:rPr>
          <w:rFonts w:ascii="PT Astra Serif" w:hAnsi="PT Astra Serif"/>
          <w:b/>
          <w:sz w:val="28"/>
        </w:rPr>
      </w:pPr>
    </w:p>
    <w:p w:rsidR="003B179B" w:rsidRDefault="003B179B">
      <w:pPr>
        <w:rPr>
          <w:rFonts w:ascii="PT Astra Serif" w:hAnsi="PT Astra Serif"/>
          <w:sz w:val="28"/>
        </w:rPr>
      </w:pPr>
    </w:p>
    <w:sectPr w:rsidR="003B179B">
      <w:headerReference w:type="even" r:id="rId12"/>
      <w:headerReference w:type="default" r:id="rId13"/>
      <w:headerReference w:type="first" r:id="rId14"/>
      <w:pgSz w:w="11906" w:h="16838"/>
      <w:pgMar w:top="1530" w:right="567" w:bottom="1134" w:left="1701" w:header="709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C6C72">
      <w:r>
        <w:separator/>
      </w:r>
    </w:p>
  </w:endnote>
  <w:endnote w:type="continuationSeparator" w:id="0">
    <w:p w:rsidR="00000000" w:rsidRDefault="00EC6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ヒラギノ角ゴ Pro W3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79B" w:rsidRDefault="00EC6C72">
      <w:r>
        <w:separator/>
      </w:r>
    </w:p>
  </w:footnote>
  <w:footnote w:type="continuationSeparator" w:id="0">
    <w:p w:rsidR="003B179B" w:rsidRDefault="00EC6C72">
      <w:r>
        <w:continuationSeparator/>
      </w:r>
    </w:p>
  </w:footnote>
  <w:footnote w:id="1">
    <w:p w:rsidR="003B179B" w:rsidRDefault="00EC6C72">
      <w:pPr>
        <w:pStyle w:val="Footnote1"/>
        <w:widowControl w:val="0"/>
        <w:jc w:val="both"/>
      </w:pPr>
      <w:r>
        <w:rPr>
          <w:rStyle w:val="a5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79B" w:rsidRDefault="003B179B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79B" w:rsidRDefault="003B179B">
    <w:pPr>
      <w:pStyle w:val="af5"/>
    </w:pPr>
  </w:p>
  <w:p w:rsidR="003B179B" w:rsidRDefault="00EC6C72">
    <w:pPr>
      <w:pStyle w:val="af5"/>
    </w:pPr>
    <w:r>
      <w:br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79B" w:rsidRDefault="003B179B">
    <w:pPr>
      <w:pStyle w:val="af2"/>
      <w:jc w:val="center"/>
    </w:pPr>
  </w:p>
  <w:p w:rsidR="003B179B" w:rsidRDefault="003B179B">
    <w:pPr>
      <w:pStyle w:val="af2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79B" w:rsidRDefault="003B179B">
    <w:pPr>
      <w:pStyle w:val="af2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79B" w:rsidRDefault="003B179B">
    <w:pPr>
      <w:pStyle w:val="af5"/>
    </w:pPr>
  </w:p>
  <w:p w:rsidR="003B179B" w:rsidRDefault="00EC6C72">
    <w:pPr>
      <w:pStyle w:val="af5"/>
    </w:pPr>
    <w:r>
      <w:br/>
    </w:r>
    <w:bookmarkStart w:id="1" w:name="PageNumWizard_HEADER_Базовый2"/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9</w:t>
    </w:r>
    <w:r>
      <w:fldChar w:fldCharType="end"/>
    </w:r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79B" w:rsidRDefault="003B179B">
    <w:pPr>
      <w:pStyle w:val="af2"/>
      <w:jc w:val="center"/>
    </w:pPr>
  </w:p>
  <w:p w:rsidR="003B179B" w:rsidRDefault="003B179B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6571"/>
    <w:multiLevelType w:val="multilevel"/>
    <w:tmpl w:val="C81089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AD681B"/>
    <w:multiLevelType w:val="multilevel"/>
    <w:tmpl w:val="487E93C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PT Astra Serif" w:hAnsi="PT Astra Serif"/>
        <w:b w:val="0"/>
        <w:strike w:val="0"/>
        <w:dstrike w:val="0"/>
        <w:color w:val="auto"/>
        <w:sz w:val="28"/>
        <w:szCs w:val="28"/>
        <w:u w:val="none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/>
        <w:b w:val="0"/>
        <w:color w:val="auto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PT Astra Serif" w:hAnsi="PT Astra Serif"/>
        <w:color w:val="auto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PT Astra Serif" w:hAnsi="PT Astra Serif"/>
        <w:color w:val="auto"/>
        <w:sz w:val="28"/>
        <w:szCs w:val="2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661E63EE"/>
    <w:multiLevelType w:val="multilevel"/>
    <w:tmpl w:val="E3387FF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4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9B"/>
    <w:rsid w:val="003B179B"/>
    <w:rsid w:val="00EC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52CD7"/>
  <w15:docId w15:val="{C798FD4D-CC23-46F8-AEEF-F8585BBC2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Noto Serif CJK SC" w:hAnsiTheme="minorHAnsi" w:cs="Free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0"/>
    </w:rPr>
  </w:style>
  <w:style w:type="paragraph" w:styleId="1">
    <w:name w:val="heading 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uiPriority w:val="9"/>
    <w:qFormat/>
    <w:pPr>
      <w:widowControl w:val="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uiPriority w:val="9"/>
    <w:qFormat/>
    <w:pPr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uiPriority w:val="9"/>
    <w:qFormat/>
    <w:pPr>
      <w:widowControl w:val="0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uiPriority w:val="9"/>
    <w:qFormat/>
    <w:pPr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customStyle="1" w:styleId="Contents7">
    <w:name w:val="Contents 7"/>
    <w:link w:val="Contents72"/>
    <w:qFormat/>
    <w:rPr>
      <w:rFonts w:ascii="XO Thames" w:hAnsi="XO Thames"/>
      <w:color w:val="000000"/>
      <w:spacing w:val="0"/>
      <w:sz w:val="28"/>
    </w:rPr>
  </w:style>
  <w:style w:type="character" w:customStyle="1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customStyle="1" w:styleId="a3">
    <w:name w:val="Символ концевой сноски"/>
    <w:qFormat/>
    <w:rPr>
      <w:vertAlign w:val="superscript"/>
    </w:rPr>
  </w:style>
  <w:style w:type="character" w:customStyle="1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customStyle="1" w:styleId="Contents71">
    <w:name w:val="Contents 71"/>
    <w:qFormat/>
    <w:rPr>
      <w:rFonts w:ascii="XO Thames" w:hAnsi="XO Thames"/>
      <w:color w:val="000000"/>
      <w:spacing w:val="0"/>
      <w:sz w:val="28"/>
    </w:rPr>
  </w:style>
  <w:style w:type="character" w:customStyle="1" w:styleId="10">
    <w:name w:val="Без интервала1"/>
    <w:link w:val="NoSpacing1"/>
    <w:qFormat/>
    <w:rPr>
      <w:rFonts w:ascii="Times New Roman" w:hAnsi="Times New Roman"/>
      <w:color w:val="000000"/>
      <w:spacing w:val="0"/>
      <w:sz w:val="20"/>
    </w:rPr>
  </w:style>
  <w:style w:type="character" w:customStyle="1" w:styleId="Textbody">
    <w:name w:val="Text body"/>
    <w:qFormat/>
    <w:rPr>
      <w:sz w:val="24"/>
    </w:rPr>
  </w:style>
  <w:style w:type="character" w:customStyle="1" w:styleId="List1">
    <w:name w:val="List1"/>
    <w:basedOn w:val="Textbody1"/>
    <w:qFormat/>
    <w:rPr>
      <w:rFonts w:ascii="PT Astra Serif" w:hAnsi="PT Astra Serif"/>
      <w:color w:val="000000"/>
      <w:spacing w:val="0"/>
      <w:sz w:val="24"/>
    </w:rPr>
  </w:style>
  <w:style w:type="character" w:customStyle="1" w:styleId="Heading61">
    <w:name w:val="Heading 61"/>
    <w:qFormat/>
    <w:rPr>
      <w:rFonts w:asciiTheme="majorHAnsi" w:hAnsiTheme="majorHAnsi"/>
      <w:i/>
      <w:color w:val="1F4D78" w:themeColor="accent1" w:themeShade="7F"/>
      <w:spacing w:val="0"/>
      <w:sz w:val="22"/>
    </w:rPr>
  </w:style>
  <w:style w:type="character" w:customStyle="1" w:styleId="Contents61">
    <w:name w:val="Contents 61"/>
    <w:link w:val="Contents62"/>
    <w:qFormat/>
    <w:rPr>
      <w:rFonts w:ascii="XO Thames" w:hAnsi="XO Thames"/>
      <w:color w:val="000000"/>
      <w:spacing w:val="0"/>
      <w:sz w:val="28"/>
    </w:rPr>
  </w:style>
  <w:style w:type="character" w:customStyle="1" w:styleId="11">
    <w:name w:val="Текст выноски1"/>
    <w:link w:val="BalloonText1"/>
    <w:qFormat/>
    <w:rPr>
      <w:rFonts w:ascii="Segoe UI" w:hAnsi="Segoe UI"/>
      <w:sz w:val="18"/>
    </w:rPr>
  </w:style>
  <w:style w:type="character" w:customStyle="1" w:styleId="Endnote">
    <w:name w:val="Endnote"/>
    <w:link w:val="Endnote1"/>
    <w:qFormat/>
  </w:style>
  <w:style w:type="character" w:customStyle="1" w:styleId="Heading31">
    <w:name w:val="Heading 31"/>
    <w:qFormat/>
    <w:rPr>
      <w:rFonts w:asciiTheme="majorHAnsi" w:hAnsiTheme="majorHAnsi"/>
      <w:b/>
      <w:color w:val="5B9BD5" w:themeColor="accent1"/>
      <w:spacing w:val="0"/>
      <w:sz w:val="22"/>
    </w:rPr>
  </w:style>
  <w:style w:type="character" w:customStyle="1" w:styleId="Subtitle1">
    <w:name w:val="Subtitle1"/>
    <w:qFormat/>
    <w:rPr>
      <w:rFonts w:ascii="XO Thames" w:hAnsi="XO Thames"/>
      <w:i/>
      <w:color w:val="000000"/>
      <w:spacing w:val="0"/>
      <w:sz w:val="24"/>
    </w:rPr>
  </w:style>
  <w:style w:type="character" w:customStyle="1" w:styleId="Contents3">
    <w:name w:val="Contents 3"/>
    <w:link w:val="Contents32"/>
    <w:qFormat/>
    <w:rPr>
      <w:rFonts w:ascii="XO Thames" w:hAnsi="XO Thames"/>
      <w:color w:val="000000"/>
      <w:spacing w:val="0"/>
      <w:sz w:val="28"/>
    </w:rPr>
  </w:style>
  <w:style w:type="character" w:customStyle="1" w:styleId="12">
    <w:name w:val="Тема примечания1"/>
    <w:basedOn w:val="Marginalia"/>
    <w:link w:val="annotationsubject1"/>
    <w:qFormat/>
    <w:rPr>
      <w:b/>
    </w:rPr>
  </w:style>
  <w:style w:type="character" w:customStyle="1" w:styleId="Heading21">
    <w:name w:val="Heading 21"/>
    <w:qFormat/>
    <w:rPr>
      <w:rFonts w:asciiTheme="majorHAnsi" w:hAnsiTheme="majorHAnsi"/>
      <w:b/>
      <w:color w:val="5B9BD5" w:themeColor="accent1"/>
      <w:spacing w:val="0"/>
      <w:sz w:val="26"/>
    </w:rPr>
  </w:style>
  <w:style w:type="character" w:customStyle="1" w:styleId="Contents9">
    <w:name w:val="Contents 9"/>
    <w:link w:val="Contents92"/>
    <w:qFormat/>
    <w:rPr>
      <w:rFonts w:ascii="XO Thames" w:hAnsi="XO Thames"/>
      <w:color w:val="000000"/>
      <w:spacing w:val="0"/>
      <w:sz w:val="28"/>
    </w:rPr>
  </w:style>
  <w:style w:type="character" w:customStyle="1" w:styleId="Textbody1">
    <w:name w:val="Text body1"/>
    <w:link w:val="Textbody2"/>
    <w:qFormat/>
    <w:rPr>
      <w:rFonts w:asciiTheme="minorHAnsi" w:hAnsiTheme="minorHAnsi"/>
      <w:color w:val="000000"/>
      <w:spacing w:val="0"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Internetlink">
    <w:name w:val="Internet link"/>
    <w:link w:val="Internetlink1"/>
    <w:qFormat/>
    <w:rPr>
      <w:rFonts w:ascii="Calibri" w:hAnsi="Calibri"/>
      <w:color w:val="0563C1" w:themeColor="hyperlink"/>
      <w:spacing w:val="0"/>
      <w:sz w:val="22"/>
      <w:u w:val="single"/>
    </w:rPr>
  </w:style>
  <w:style w:type="character" w:customStyle="1" w:styleId="13">
    <w:name w:val="Абзац списка1"/>
    <w:link w:val="ListParagraph1"/>
    <w:qFormat/>
  </w:style>
  <w:style w:type="character" w:customStyle="1" w:styleId="1TimesNewRoman12">
    <w:name w:val="! ТЗ Стиль __ТекстОсн_1и + Times New Roman 12 пт По ширине Первая стр..."/>
    <w:link w:val="1TimesNewRoman121"/>
    <w:qFormat/>
    <w:rPr>
      <w:sz w:val="24"/>
    </w:rPr>
  </w:style>
  <w:style w:type="character" w:customStyle="1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customStyle="1" w:styleId="Contents21">
    <w:name w:val="Contents 21"/>
    <w:link w:val="Contents22"/>
    <w:qFormat/>
    <w:rPr>
      <w:rFonts w:ascii="XO Thames" w:hAnsi="XO Thames"/>
      <w:color w:val="000000"/>
      <w:spacing w:val="0"/>
      <w:sz w:val="28"/>
    </w:rPr>
  </w:style>
  <w:style w:type="character" w:customStyle="1" w:styleId="Heading51">
    <w:name w:val="Heading 51"/>
    <w:qFormat/>
    <w:rPr>
      <w:rFonts w:asciiTheme="majorHAnsi" w:hAnsiTheme="majorHAnsi"/>
      <w:color w:val="1F4D78" w:themeColor="accent1" w:themeShade="7F"/>
      <w:spacing w:val="0"/>
      <w:sz w:val="22"/>
    </w:rPr>
  </w:style>
  <w:style w:type="character" w:customStyle="1" w:styleId="Contents41">
    <w:name w:val="Contents 41"/>
    <w:link w:val="Contents42"/>
    <w:qFormat/>
    <w:rPr>
      <w:rFonts w:ascii="XO Thames" w:hAnsi="XO Thames"/>
      <w:color w:val="000000"/>
      <w:spacing w:val="0"/>
      <w:sz w:val="28"/>
    </w:rPr>
  </w:style>
  <w:style w:type="character" w:customStyle="1" w:styleId="Heading11">
    <w:name w:val="Heading 11"/>
    <w:qFormat/>
    <w:rPr>
      <w:rFonts w:asciiTheme="majorHAnsi" w:hAnsiTheme="majorHAnsi"/>
      <w:b/>
      <w:color w:val="2E74B5" w:themeColor="accent1" w:themeShade="BF"/>
      <w:spacing w:val="0"/>
      <w:sz w:val="28"/>
    </w:rPr>
  </w:style>
  <w:style w:type="character" w:styleId="a4">
    <w:name w:val="Hyperlink"/>
    <w:rPr>
      <w:color w:val="0563C1" w:themeColor="hyperlink"/>
      <w:u w:val="single"/>
    </w:rPr>
  </w:style>
  <w:style w:type="character" w:customStyle="1" w:styleId="Footnote">
    <w:name w:val="Footnote"/>
    <w:link w:val="Footnote1"/>
    <w:qFormat/>
  </w:style>
  <w:style w:type="character" w:customStyle="1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a6">
    <w:name w:val="annotation reference"/>
    <w:link w:val="annotationreference1"/>
    <w:qFormat/>
    <w:rPr>
      <w:rFonts w:asciiTheme="minorHAnsi" w:hAnsiTheme="minorHAnsi"/>
      <w:color w:val="000000"/>
      <w:spacing w:val="0"/>
      <w:sz w:val="16"/>
    </w:rPr>
  </w:style>
  <w:style w:type="character" w:customStyle="1" w:styleId="Contents5">
    <w:name w:val="Contents 5"/>
    <w:link w:val="Contents52"/>
    <w:qFormat/>
    <w:rPr>
      <w:rFonts w:ascii="XO Thames" w:hAnsi="XO Thames"/>
      <w:color w:val="000000"/>
      <w:spacing w:val="0"/>
      <w:sz w:val="28"/>
    </w:rPr>
  </w:style>
  <w:style w:type="character" w:customStyle="1" w:styleId="Header1">
    <w:name w:val="Header1"/>
    <w:qFormat/>
  </w:style>
  <w:style w:type="character" w:customStyle="1" w:styleId="Contents8">
    <w:name w:val="Contents 8"/>
    <w:qFormat/>
    <w:rPr>
      <w:rFonts w:ascii="XO Thames" w:hAnsi="XO Thames"/>
      <w:color w:val="000000"/>
      <w:spacing w:val="0"/>
      <w:sz w:val="28"/>
    </w:rPr>
  </w:style>
  <w:style w:type="character" w:customStyle="1" w:styleId="FootnoteSymbol">
    <w:name w:val="Footnote Symbol"/>
    <w:basedOn w:val="a0"/>
    <w:link w:val="FootnoteSymbol1"/>
    <w:qFormat/>
    <w:rPr>
      <w:vertAlign w:val="superscript"/>
    </w:rPr>
  </w:style>
  <w:style w:type="character" w:customStyle="1" w:styleId="Contents11">
    <w:name w:val="Contents 11"/>
    <w:link w:val="Contents12"/>
    <w:qFormat/>
    <w:rPr>
      <w:rFonts w:ascii="XO Thames" w:hAnsi="XO Thames"/>
      <w:b/>
      <w:color w:val="000000"/>
      <w:spacing w:val="0"/>
      <w:sz w:val="28"/>
    </w:rPr>
  </w:style>
  <w:style w:type="character" w:customStyle="1" w:styleId="user">
    <w:name w:val="Символ концевой сноски (user)"/>
    <w:link w:val="14"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EndnoteSymbol">
    <w:name w:val="Endnote Symbol"/>
    <w:basedOn w:val="a0"/>
    <w:link w:val="EndnoteSymbol2"/>
    <w:qFormat/>
    <w:rPr>
      <w:vertAlign w:val="superscript"/>
    </w:rPr>
  </w:style>
  <w:style w:type="character" w:customStyle="1" w:styleId="15">
    <w:name w:val="Указатель1"/>
    <w:link w:val="111111"/>
    <w:qFormat/>
    <w:rPr>
      <w:rFonts w:ascii="PT Astra Serif" w:hAnsi="PT Astra Serif"/>
    </w:rPr>
  </w:style>
  <w:style w:type="character" w:customStyle="1" w:styleId="user0">
    <w:name w:val="Символ сноски (user)"/>
    <w:link w:val="16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customStyle="1" w:styleId="Contents81">
    <w:name w:val="Contents 81"/>
    <w:link w:val="Contents82"/>
    <w:qFormat/>
    <w:rPr>
      <w:rFonts w:ascii="XO Thames" w:hAnsi="XO Thames"/>
      <w:color w:val="000000"/>
      <w:spacing w:val="0"/>
      <w:sz w:val="28"/>
    </w:rPr>
  </w:style>
  <w:style w:type="character" w:customStyle="1" w:styleId="Footer1">
    <w:name w:val="Footer1"/>
    <w:qFormat/>
    <w:rPr>
      <w:rFonts w:asciiTheme="minorHAnsi" w:hAnsiTheme="minorHAnsi"/>
      <w:color w:val="000000"/>
      <w:spacing w:val="0"/>
      <w:sz w:val="22"/>
    </w:rPr>
  </w:style>
  <w:style w:type="character" w:customStyle="1" w:styleId="a9">
    <w:name w:val="Колонтитул"/>
    <w:link w:val="17"/>
    <w:qFormat/>
    <w:rPr>
      <w:rFonts w:ascii="XO Thames" w:hAnsi="XO Thames"/>
      <w:color w:val="000000"/>
      <w:spacing w:val="0"/>
      <w:sz w:val="28"/>
    </w:rPr>
  </w:style>
  <w:style w:type="character" w:customStyle="1" w:styleId="Heading41">
    <w:name w:val="Heading 41"/>
    <w:qFormat/>
    <w:rPr>
      <w:rFonts w:asciiTheme="majorHAnsi" w:hAnsiTheme="majorHAnsi"/>
      <w:b/>
      <w:i/>
      <w:color w:val="5B9BD5" w:themeColor="accent1"/>
      <w:spacing w:val="0"/>
      <w:sz w:val="22"/>
    </w:rPr>
  </w:style>
  <w:style w:type="character" w:customStyle="1" w:styleId="18">
    <w:name w:val="Заголовок1"/>
    <w:link w:val="1111110"/>
    <w:qFormat/>
    <w:rPr>
      <w:rFonts w:ascii="PT Astra Serif" w:hAnsi="PT Astra Serif"/>
      <w:sz w:val="28"/>
    </w:rPr>
  </w:style>
  <w:style w:type="character" w:customStyle="1" w:styleId="Marginalia">
    <w:name w:val="Marginalia"/>
    <w:qFormat/>
  </w:style>
  <w:style w:type="character" w:styleId="aa">
    <w:name w:val="Strong"/>
    <w:qFormat/>
    <w:rPr>
      <w:b/>
      <w:bCs/>
    </w:rPr>
  </w:style>
  <w:style w:type="paragraph" w:customStyle="1" w:styleId="19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b">
    <w:name w:val="Body Text"/>
    <w:basedOn w:val="a"/>
    <w:pPr>
      <w:widowControl w:val="0"/>
    </w:pPr>
    <w:rPr>
      <w:sz w:val="24"/>
    </w:rPr>
  </w:style>
  <w:style w:type="paragraph" w:styleId="ac">
    <w:name w:val="List"/>
    <w:basedOn w:val="Textbody2"/>
    <w:rPr>
      <w:rFonts w:ascii="PT Astra Serif" w:hAnsi="PT Astra Serif"/>
    </w:rPr>
  </w:style>
  <w:style w:type="paragraph" w:styleId="ad">
    <w:name w:val="caption"/>
    <w:basedOn w:val="a"/>
    <w:qFormat/>
    <w:pPr>
      <w:widowControl w:val="0"/>
      <w:spacing w:before="120" w:after="120"/>
    </w:pPr>
    <w:rPr>
      <w:rFonts w:ascii="PT Astra Serif" w:hAnsi="PT Astra Serif"/>
      <w:i/>
      <w:sz w:val="24"/>
    </w:rPr>
  </w:style>
  <w:style w:type="paragraph" w:customStyle="1" w:styleId="1a">
    <w:name w:val="Указатель1"/>
    <w:basedOn w:val="a"/>
    <w:qFormat/>
    <w:pPr>
      <w:suppressLineNumbers/>
    </w:pPr>
    <w:rPr>
      <w:rFonts w:cs="Arial Unicode MS"/>
    </w:rPr>
  </w:style>
  <w:style w:type="paragraph" w:customStyle="1" w:styleId="110">
    <w:name w:val="Заголовок1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1">
    <w:name w:val="Указатель11"/>
    <w:basedOn w:val="a"/>
    <w:qFormat/>
    <w:pPr>
      <w:suppressLineNumbers/>
    </w:pPr>
    <w:rPr>
      <w:rFonts w:cs="Arial Unicode MS"/>
    </w:rPr>
  </w:style>
  <w:style w:type="paragraph" w:customStyle="1" w:styleId="1110">
    <w:name w:val="Заголовок11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11">
    <w:name w:val="Указатель111"/>
    <w:basedOn w:val="a"/>
    <w:qFormat/>
    <w:pPr>
      <w:suppressLineNumbers/>
    </w:pPr>
    <w:rPr>
      <w:rFonts w:cs="Arial Unicode MS"/>
    </w:rPr>
  </w:style>
  <w:style w:type="paragraph" w:customStyle="1" w:styleId="11110">
    <w:name w:val="Заголовок111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111">
    <w:name w:val="Указатель1111"/>
    <w:basedOn w:val="a"/>
    <w:qFormat/>
    <w:pPr>
      <w:suppressLineNumbers/>
    </w:pPr>
    <w:rPr>
      <w:rFonts w:cs="Arial Unicode MS"/>
    </w:rPr>
  </w:style>
  <w:style w:type="paragraph" w:customStyle="1" w:styleId="111110">
    <w:name w:val="Заголовок11111"/>
    <w:basedOn w:val="a"/>
    <w:next w:val="ab"/>
    <w:qFormat/>
    <w:pPr>
      <w:keepNext/>
      <w:widowControl w:val="0"/>
      <w:spacing w:before="240" w:after="120"/>
    </w:pPr>
    <w:rPr>
      <w:rFonts w:ascii="PT Astra Serif" w:hAnsi="PT Astra Serif"/>
      <w:sz w:val="28"/>
    </w:rPr>
  </w:style>
  <w:style w:type="paragraph" w:customStyle="1" w:styleId="111112">
    <w:name w:val="Указатель11111"/>
    <w:basedOn w:val="a"/>
    <w:qFormat/>
    <w:rPr>
      <w:rFonts w:ascii="PT Astra Serif" w:hAnsi="PT Astra Serif"/>
    </w:rPr>
  </w:style>
  <w:style w:type="paragraph" w:customStyle="1" w:styleId="1111110">
    <w:name w:val="Заголовок111111"/>
    <w:basedOn w:val="a"/>
    <w:next w:val="ab"/>
    <w:link w:val="18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1111">
    <w:name w:val="Указатель111111"/>
    <w:basedOn w:val="a"/>
    <w:link w:val="15"/>
    <w:qFormat/>
    <w:pPr>
      <w:suppressLineNumbers/>
    </w:pPr>
    <w:rPr>
      <w:rFonts w:ascii="PT Astra Serif" w:hAnsi="PT Astra Serif"/>
    </w:r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customStyle="1" w:styleId="Contents72">
    <w:name w:val="Contents 72"/>
    <w:link w:val="Contents7"/>
    <w:qFormat/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customStyle="1" w:styleId="14">
    <w:name w:val="Символ концевой сноски1"/>
    <w:link w:val="user"/>
    <w:qFormat/>
    <w:rPr>
      <w:vertAlign w:val="superscript"/>
    </w:rPr>
  </w:style>
  <w:style w:type="paragraph" w:styleId="60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NoSpacing1">
    <w:name w:val="No Spacing1"/>
    <w:link w:val="10"/>
    <w:qFormat/>
    <w:rPr>
      <w:rFonts w:ascii="Times New Roman" w:hAnsi="Times New Roman"/>
      <w:sz w:val="20"/>
    </w:rPr>
  </w:style>
  <w:style w:type="paragraph" w:customStyle="1" w:styleId="Contents62">
    <w:name w:val="Contents 62"/>
    <w:link w:val="Contents61"/>
    <w:qFormat/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1"/>
    <w:qFormat/>
    <w:rPr>
      <w:rFonts w:ascii="Segoe UI" w:hAnsi="Segoe UI"/>
      <w:sz w:val="18"/>
    </w:rPr>
  </w:style>
  <w:style w:type="paragraph" w:customStyle="1" w:styleId="Endnote1">
    <w:name w:val="Endnote1"/>
    <w:basedOn w:val="a"/>
    <w:link w:val="Endnote"/>
    <w:qFormat/>
  </w:style>
  <w:style w:type="paragraph" w:styleId="ae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customStyle="1" w:styleId="Contents32">
    <w:name w:val="Contents 32"/>
    <w:link w:val="Contents3"/>
    <w:qFormat/>
    <w:rPr>
      <w:rFonts w:ascii="XO Thames" w:hAnsi="XO Thames"/>
      <w:sz w:val="28"/>
    </w:rPr>
  </w:style>
  <w:style w:type="paragraph" w:customStyle="1" w:styleId="annotationsubject1">
    <w:name w:val="annotation subject1"/>
    <w:basedOn w:val="af"/>
    <w:next w:val="af"/>
    <w:link w:val="12"/>
    <w:qFormat/>
    <w:rPr>
      <w:b/>
    </w:rPr>
  </w:style>
  <w:style w:type="paragraph" w:styleId="af">
    <w:name w:val="annotation text"/>
    <w:basedOn w:val="a"/>
  </w:style>
  <w:style w:type="paragraph" w:customStyle="1" w:styleId="Contents92">
    <w:name w:val="Contents 92"/>
    <w:link w:val="Contents9"/>
    <w:qFormat/>
    <w:rPr>
      <w:rFonts w:ascii="XO Thames" w:hAnsi="XO Thames"/>
      <w:sz w:val="28"/>
    </w:rPr>
  </w:style>
  <w:style w:type="paragraph" w:customStyle="1" w:styleId="Textbody2">
    <w:name w:val="Text body2"/>
    <w:link w:val="Textbody1"/>
    <w:qFormat/>
    <w:rPr>
      <w:sz w:val="24"/>
    </w:rPr>
  </w:style>
  <w:style w:type="paragraph" w:styleId="af0">
    <w:name w:val="Title"/>
    <w:next w:val="a"/>
    <w:uiPriority w:val="10"/>
    <w:qFormat/>
    <w:pPr>
      <w:widowControl w:val="0"/>
    </w:pPr>
    <w:rPr>
      <w:rFonts w:ascii="XO Thames" w:hAnsi="XO Thames"/>
      <w:b/>
      <w:caps/>
      <w:sz w:val="40"/>
    </w:rPr>
  </w:style>
  <w:style w:type="paragraph" w:customStyle="1" w:styleId="Internetlink1">
    <w:name w:val="Internet link1"/>
    <w:link w:val="Internetlink"/>
    <w:qFormat/>
    <w:pPr>
      <w:spacing w:after="160" w:line="264" w:lineRule="auto"/>
    </w:pPr>
    <w:rPr>
      <w:rFonts w:ascii="Calibri" w:hAnsi="Calibri"/>
      <w:color w:val="0563C1" w:themeColor="hyperlink"/>
      <w:u w:val="single"/>
    </w:rPr>
  </w:style>
  <w:style w:type="paragraph" w:customStyle="1" w:styleId="ListParagraph1">
    <w:name w:val="List Paragraph1"/>
    <w:basedOn w:val="a"/>
    <w:link w:val="13"/>
    <w:qFormat/>
    <w:pPr>
      <w:widowControl w:val="0"/>
      <w:ind w:left="720"/>
      <w:contextualSpacing/>
    </w:pPr>
  </w:style>
  <w:style w:type="paragraph" w:customStyle="1" w:styleId="1TimesNewRoman121">
    <w:name w:val="! ТЗ Стиль __ТекстОсн_1и + Times New Roman 12 пт По ширине Первая стр...1"/>
    <w:basedOn w:val="a"/>
    <w:link w:val="1TimesNewRoman12"/>
    <w:qFormat/>
    <w:pPr>
      <w:widowControl w:val="0"/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Contents22">
    <w:name w:val="Contents 22"/>
    <w:link w:val="Contents21"/>
    <w:qFormat/>
    <w:rPr>
      <w:rFonts w:ascii="XO Thames" w:hAnsi="XO Thames"/>
      <w:sz w:val="28"/>
    </w:rPr>
  </w:style>
  <w:style w:type="paragraph" w:customStyle="1" w:styleId="DefaultParagraphFont1">
    <w:name w:val="Default Paragraph Font1"/>
    <w:qFormat/>
    <w:pPr>
      <w:spacing w:after="160" w:line="264" w:lineRule="auto"/>
    </w:pPr>
  </w:style>
  <w:style w:type="paragraph" w:customStyle="1" w:styleId="Contents42">
    <w:name w:val="Contents 42"/>
    <w:link w:val="Contents41"/>
    <w:qFormat/>
    <w:rPr>
      <w:rFonts w:ascii="XO Thames" w:hAnsi="XO Thames"/>
      <w:sz w:val="28"/>
    </w:rPr>
  </w:style>
  <w:style w:type="paragraph" w:customStyle="1" w:styleId="Internetlink2">
    <w:name w:val="Internet link2"/>
    <w:qFormat/>
    <w:pPr>
      <w:widowControl w:val="0"/>
    </w:pPr>
    <w:rPr>
      <w:rFonts w:ascii="Calibri" w:hAnsi="Calibri"/>
      <w:color w:val="0563C1" w:themeColor="hyperlink"/>
      <w:u w:val="single"/>
    </w:rPr>
  </w:style>
  <w:style w:type="paragraph" w:customStyle="1" w:styleId="Footnote1">
    <w:name w:val="Footnote1"/>
    <w:basedOn w:val="a"/>
    <w:link w:val="Footnote"/>
    <w:qFormat/>
  </w:style>
  <w:style w:type="paragraph" w:styleId="1b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user1">
    <w:name w:val="Колонтитулы (user)"/>
    <w:qFormat/>
    <w:pPr>
      <w:widowControl w:val="0"/>
    </w:pPr>
    <w:rPr>
      <w:rFonts w:ascii="XO Thames" w:hAnsi="XO Thames"/>
      <w:sz w:val="28"/>
    </w:rPr>
  </w:style>
  <w:style w:type="paragraph" w:customStyle="1" w:styleId="16">
    <w:name w:val="Символ сноски1"/>
    <w:link w:val="user0"/>
    <w:qFormat/>
    <w:rPr>
      <w:vertAlign w:val="superscript"/>
    </w:r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annotationreference1">
    <w:name w:val="annotation reference1"/>
    <w:link w:val="a6"/>
    <w:qFormat/>
    <w:pPr>
      <w:spacing w:after="160" w:line="264" w:lineRule="auto"/>
    </w:pPr>
    <w:rPr>
      <w:sz w:val="16"/>
    </w:rPr>
  </w:style>
  <w:style w:type="paragraph" w:customStyle="1" w:styleId="Contents52">
    <w:name w:val="Contents 52"/>
    <w:link w:val="Contents5"/>
    <w:qFormat/>
    <w:rPr>
      <w:rFonts w:ascii="XO Thames" w:hAnsi="XO Thames"/>
      <w:sz w:val="28"/>
    </w:rPr>
  </w:style>
  <w:style w:type="paragraph" w:customStyle="1" w:styleId="af1">
    <w:name w:val="Колонтитулы"/>
    <w:basedOn w:val="a"/>
    <w:qFormat/>
  </w:style>
  <w:style w:type="paragraph" w:styleId="af2">
    <w:name w:val="header"/>
    <w:pPr>
      <w:widowControl w:val="0"/>
    </w:p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customStyle="1" w:styleId="FootnoteSymbol1">
    <w:name w:val="Footnote Symbol1"/>
    <w:basedOn w:val="DefaultParagraphFont1"/>
    <w:link w:val="FootnoteSymbol"/>
    <w:qFormat/>
    <w:pPr>
      <w:spacing w:after="0" w:line="240" w:lineRule="auto"/>
    </w:pPr>
    <w:rPr>
      <w:vertAlign w:val="superscript"/>
    </w:rPr>
  </w:style>
  <w:style w:type="paragraph" w:customStyle="1" w:styleId="Contents12">
    <w:name w:val="Contents 12"/>
    <w:link w:val="Contents11"/>
    <w:qFormat/>
    <w:rPr>
      <w:rFonts w:ascii="XO Thames" w:hAnsi="XO Thames"/>
      <w:b/>
      <w:sz w:val="28"/>
    </w:rPr>
  </w:style>
  <w:style w:type="paragraph" w:customStyle="1" w:styleId="EndnoteSymbol1">
    <w:name w:val="Endnote Symbol1"/>
    <w:qFormat/>
    <w:pPr>
      <w:widowControl w:val="0"/>
    </w:pPr>
    <w:rPr>
      <w:vertAlign w:val="superscript"/>
    </w:rPr>
  </w:style>
  <w:style w:type="paragraph" w:customStyle="1" w:styleId="EndnoteSymbol2">
    <w:name w:val="Endnote Symbol2"/>
    <w:basedOn w:val="DefaultParagraphFont1"/>
    <w:link w:val="EndnoteSymbol"/>
    <w:qFormat/>
    <w:rPr>
      <w:vertAlign w:val="superscript"/>
    </w:rPr>
  </w:style>
  <w:style w:type="paragraph" w:customStyle="1" w:styleId="FootnoteSymbol2">
    <w:name w:val="Footnote Symbol2"/>
    <w:qFormat/>
    <w:pPr>
      <w:widowControl w:val="0"/>
    </w:pPr>
    <w:rPr>
      <w:vertAlign w:val="superscript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Contents82">
    <w:name w:val="Contents 82"/>
    <w:link w:val="Contents81"/>
    <w:qFormat/>
    <w:rPr>
      <w:rFonts w:ascii="XO Thames" w:hAnsi="XO Thames"/>
      <w:sz w:val="28"/>
    </w:rPr>
  </w:style>
  <w:style w:type="paragraph" w:styleId="af3">
    <w:name w:val="footer"/>
  </w:style>
  <w:style w:type="paragraph" w:customStyle="1" w:styleId="17">
    <w:name w:val="Колонтитул1"/>
    <w:link w:val="a9"/>
    <w:qFormat/>
    <w:rPr>
      <w:rFonts w:ascii="XO Thames" w:hAnsi="XO Thames"/>
      <w:sz w:val="28"/>
    </w:rPr>
  </w:style>
  <w:style w:type="paragraph" w:styleId="af4">
    <w:name w:val="footnote text"/>
    <w:basedOn w:val="a"/>
  </w:style>
  <w:style w:type="paragraph" w:customStyle="1" w:styleId="21">
    <w:name w:val="Обычный2"/>
    <w:qFormat/>
    <w:rPr>
      <w:rFonts w:ascii="Times New Roman" w:eastAsia="ヒラギノ角ゴ Pro W3" w:hAnsi="Times New Roman"/>
      <w:sz w:val="24"/>
      <w:lang w:eastAsia="ru-RU"/>
    </w:rPr>
  </w:style>
  <w:style w:type="paragraph" w:customStyle="1" w:styleId="Footnote2">
    <w:name w:val="Footnote2"/>
    <w:basedOn w:val="a"/>
    <w:qFormat/>
  </w:style>
  <w:style w:type="paragraph" w:customStyle="1" w:styleId="af5">
    <w:name w:val="приложение"/>
    <w:basedOn w:val="af2"/>
    <w:qFormat/>
    <w:pPr>
      <w:jc w:val="center"/>
    </w:p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2.21.245.130:8080/content/act/7c0f5966-98e2-4fab-9496-e7daa0a47849.doc" TargetMode="Externa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yperlink" Target="http://zakon.scli.ru:8111/content/act/bba0bfb1-06c7-4e50-a8d3-fe1045784bf1.html" TargetMode="Externa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20</Pages>
  <Words>4841</Words>
  <Characters>27595</Characters>
  <Application>Microsoft Office Word</Application>
  <DocSecurity>0</DocSecurity>
  <Lines>229</Lines>
  <Paragraphs>64</Paragraphs>
  <ScaleCrop>false</ScaleCrop>
  <Company/>
  <LinksUpToDate>false</LinksUpToDate>
  <CharactersWithSpaces>32372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Татьяна Сафронова</cp:lastModifiedBy>
  <cp:revision>139</cp:revision>
  <dcterms:created xsi:type="dcterms:W3CDTF">2025-12-04T12:02:00Z</dcterms:created>
  <dcterms:modified xsi:type="dcterms:W3CDTF">2026-07-07T11:13:00Z</dcterms:modified>
  <dc:language>ru-RU</dc:language>
</cp:coreProperties>
</file>