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9F9" w:rsidRDefault="00DE6AA5" w:rsidP="00DE6AA5">
      <w:pPr>
        <w:pStyle w:val="ConsPlusTitle111"/>
        <w:jc w:val="right"/>
        <w:rPr>
          <w:rFonts w:ascii="Nimbus Roman" w:hAnsi="Nimbus Roman"/>
        </w:rPr>
      </w:pPr>
      <w:bookmarkStart w:id="0" w:name="_GoBack"/>
      <w:r>
        <w:rPr>
          <w:rFonts w:ascii="Nimbus Roman" w:hAnsi="Nimbus Roman"/>
        </w:rPr>
        <w:t>Проект</w:t>
      </w:r>
    </w:p>
    <w:p w:rsidR="00DE6AA5" w:rsidRDefault="00DE6AA5" w:rsidP="00DE6AA5">
      <w:pPr>
        <w:pStyle w:val="ConsPlusTitle111"/>
        <w:jc w:val="right"/>
        <w:rPr>
          <w:rFonts w:ascii="Nimbus Roman" w:hAnsi="Nimbus Roman"/>
        </w:rPr>
      </w:pPr>
    </w:p>
    <w:p w:rsidR="008759F9" w:rsidRDefault="00DE6AA5">
      <w:pPr>
        <w:pStyle w:val="ConsPlusTitle111"/>
        <w:jc w:val="center"/>
        <w:rPr>
          <w:rFonts w:ascii="Nimbus Roman" w:hAnsi="Nimbus Roman"/>
        </w:rPr>
      </w:pPr>
      <w:r>
        <w:rPr>
          <w:rFonts w:ascii="Nimbus Roman" w:hAnsi="Nimbus Roman"/>
          <w:sz w:val="28"/>
        </w:rPr>
        <w:t xml:space="preserve">О внесении изменений в Постановление администрации муниципального образования город Новомосковск от 29.08.2016 №2800 «Об утверждении Порядка расходования средств резервного фонда администрации муниципального образования город Новомосковск» </w:t>
      </w:r>
    </w:p>
    <w:p w:rsidR="008759F9" w:rsidRDefault="008759F9">
      <w:pPr>
        <w:pStyle w:val="ConsPlusNormal111"/>
        <w:jc w:val="both"/>
        <w:rPr>
          <w:rFonts w:ascii="Nimbus Roman" w:hAnsi="Nimbus Roman"/>
          <w:sz w:val="28"/>
        </w:rPr>
      </w:pPr>
    </w:p>
    <w:p w:rsidR="008759F9" w:rsidRDefault="00DE6AA5">
      <w:pPr>
        <w:pStyle w:val="ConsPlusNormal111"/>
        <w:ind w:firstLine="709"/>
        <w:jc w:val="both"/>
      </w:pPr>
      <w:r>
        <w:rPr>
          <w:rFonts w:ascii="Nimbus Roman" w:hAnsi="Nimbus Roman"/>
          <w:sz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на основании </w:t>
      </w:r>
      <w:hyperlink r:id="rId4">
        <w:r>
          <w:rPr>
            <w:rFonts w:ascii="Nimbus Roman" w:hAnsi="Nimbus Roman"/>
            <w:sz w:val="28"/>
          </w:rPr>
          <w:t>статей 7</w:t>
        </w:r>
      </w:hyperlink>
      <w:r>
        <w:rPr>
          <w:rFonts w:ascii="Nimbus Roman" w:hAnsi="Nimbus Roman"/>
          <w:sz w:val="28"/>
        </w:rPr>
        <w:t xml:space="preserve">, </w:t>
      </w:r>
      <w:hyperlink r:id="rId5">
        <w:r>
          <w:rPr>
            <w:rFonts w:ascii="Nimbus Roman" w:hAnsi="Nimbus Roman"/>
            <w:sz w:val="28"/>
          </w:rPr>
          <w:t>9</w:t>
        </w:r>
      </w:hyperlink>
      <w:r>
        <w:rPr>
          <w:rFonts w:ascii="Nimbus Roman" w:hAnsi="Nimbus Roman"/>
          <w:sz w:val="28"/>
        </w:rPr>
        <w:t xml:space="preserve">, </w:t>
      </w:r>
      <w:hyperlink r:id="rId6">
        <w:r>
          <w:rPr>
            <w:rFonts w:ascii="Nimbus Roman" w:hAnsi="Nimbus Roman"/>
            <w:sz w:val="28"/>
          </w:rPr>
          <w:t>45</w:t>
        </w:r>
      </w:hyperlink>
      <w:r>
        <w:rPr>
          <w:rFonts w:ascii="Nimbus Roman" w:hAnsi="Nimbus Roman"/>
          <w:sz w:val="28"/>
        </w:rPr>
        <w:t xml:space="preserve"> Устава муниципального образования город Новомосковск администрация муниципального образования ПОСТАНОВЛЯЕТ:</w:t>
      </w:r>
    </w:p>
    <w:p w:rsidR="008759F9" w:rsidRDefault="00DE6AA5">
      <w:pPr>
        <w:pStyle w:val="ConsPlusNormal111"/>
        <w:ind w:firstLine="709"/>
        <w:jc w:val="both"/>
        <w:rPr>
          <w:rFonts w:ascii="Nimbus Roman" w:hAnsi="Nimbus Roman"/>
        </w:rPr>
      </w:pPr>
      <w:r>
        <w:rPr>
          <w:rFonts w:ascii="Nimbus Roman" w:hAnsi="Nimbus Roman"/>
          <w:sz w:val="28"/>
        </w:rPr>
        <w:t xml:space="preserve">1. Внести изменения в Постановление администрации муниципального образования город Новомосковск от 29.08.2016 №2800 </w:t>
      </w:r>
      <w:r>
        <w:rPr>
          <w:rFonts w:ascii="Nimbus Roman" w:hAnsi="Nimbus Roman"/>
          <w:sz w:val="28"/>
        </w:rPr>
        <w:t xml:space="preserve">«Об утверждении Порядка расходования средств резервного фонда администрации муниципального образования город Новомосковск» (далее — Постановление), изложить приложение к Постановлению в новой редакции согласно </w:t>
      </w:r>
      <w:proofErr w:type="gramStart"/>
      <w:r>
        <w:rPr>
          <w:rFonts w:ascii="Nimbus Roman" w:hAnsi="Nimbus Roman"/>
          <w:sz w:val="28"/>
        </w:rPr>
        <w:t>приложению</w:t>
      </w:r>
      <w:proofErr w:type="gramEnd"/>
      <w:r>
        <w:rPr>
          <w:rFonts w:ascii="Nimbus Roman" w:hAnsi="Nimbus Roman"/>
          <w:sz w:val="28"/>
        </w:rPr>
        <w:t xml:space="preserve"> к настоящему Постановлению. </w:t>
      </w:r>
    </w:p>
    <w:p w:rsidR="008759F9" w:rsidRDefault="00DE6AA5">
      <w:pPr>
        <w:pStyle w:val="ConsPlusNormal111"/>
        <w:ind w:firstLine="709"/>
        <w:jc w:val="both"/>
        <w:rPr>
          <w:rFonts w:ascii="Nimbus Roman" w:hAnsi="Nimbus Roman"/>
        </w:rPr>
      </w:pPr>
      <w:r>
        <w:rPr>
          <w:rFonts w:ascii="Nimbus Roman" w:hAnsi="Nimbus Roman"/>
          <w:sz w:val="28"/>
        </w:rPr>
        <w:t>2. Упр</w:t>
      </w:r>
      <w:r>
        <w:rPr>
          <w:rFonts w:ascii="Nimbus Roman" w:hAnsi="Nimbus Roman"/>
          <w:sz w:val="28"/>
        </w:rPr>
        <w:t>авлению информатизации и массовых коммуникаций в течение 5 рабочих дней со дня принятия настоящего Постановления разместить его на официальном сайте муниципального образования город Новомосковск в информационно - телекоммуникационной сети «Интернет».</w:t>
      </w:r>
    </w:p>
    <w:p w:rsidR="008759F9" w:rsidRDefault="00DE6AA5">
      <w:pPr>
        <w:pStyle w:val="ConsPlusNormal111"/>
        <w:ind w:firstLine="709"/>
        <w:jc w:val="both"/>
        <w:rPr>
          <w:rFonts w:ascii="Nimbus Roman" w:hAnsi="Nimbus Roman"/>
        </w:rPr>
      </w:pPr>
      <w:r>
        <w:rPr>
          <w:rFonts w:ascii="Nimbus Roman" w:hAnsi="Nimbus Roman"/>
          <w:sz w:val="28"/>
        </w:rPr>
        <w:t>3. Уп</w:t>
      </w:r>
      <w:r>
        <w:rPr>
          <w:rFonts w:ascii="Nimbus Roman" w:hAnsi="Nimbus Roman"/>
          <w:sz w:val="28"/>
        </w:rPr>
        <w:t>равлению информатизации и массовых коммуникаций, органам территориального управления, комитету по культуре в течение 10 календарных дней со дня принятия настоящего Постановления разместить его в местах официального обнародования муниципальных правовых акто</w:t>
      </w:r>
      <w:r>
        <w:rPr>
          <w:rFonts w:ascii="Nimbus Roman" w:hAnsi="Nimbus Roman"/>
          <w:sz w:val="28"/>
        </w:rPr>
        <w:t>в муниципального образования город Новомосковск.</w:t>
      </w:r>
    </w:p>
    <w:p w:rsidR="008759F9" w:rsidRDefault="00DE6AA5">
      <w:pPr>
        <w:pStyle w:val="ConsPlusNormal111"/>
        <w:ind w:firstLine="709"/>
        <w:jc w:val="both"/>
        <w:rPr>
          <w:rFonts w:ascii="Nimbus Roman" w:hAnsi="Nimbus Roman"/>
        </w:rPr>
      </w:pPr>
      <w:r>
        <w:rPr>
          <w:rFonts w:ascii="Nimbus Roman" w:hAnsi="Nimbus Roman"/>
          <w:sz w:val="28"/>
        </w:rPr>
        <w:t>4. Настоящее Постановление может быть обжаловано в суде в порядке, установленном законодательством Российской Федерации.</w:t>
      </w:r>
    </w:p>
    <w:p w:rsidR="008759F9" w:rsidRDefault="00DE6AA5">
      <w:pPr>
        <w:pStyle w:val="ConsPlusNormal111"/>
        <w:ind w:firstLine="709"/>
        <w:jc w:val="both"/>
        <w:rPr>
          <w:rFonts w:ascii="Nimbus Roman" w:hAnsi="Nimbus Roman"/>
          <w:sz w:val="28"/>
        </w:rPr>
      </w:pPr>
      <w:r>
        <w:rPr>
          <w:rFonts w:ascii="Nimbus Roman" w:hAnsi="Nimbus Roman"/>
          <w:sz w:val="28"/>
        </w:rPr>
        <w:t>5. Постановление вступает в силу со дня его официального обнародования и распространяе</w:t>
      </w:r>
      <w:r>
        <w:rPr>
          <w:rFonts w:ascii="Nimbus Roman" w:hAnsi="Nimbus Roman"/>
          <w:sz w:val="28"/>
        </w:rPr>
        <w:t xml:space="preserve">т свое действие на правоотношения, возникшие </w:t>
      </w:r>
      <w:r>
        <w:rPr>
          <w:rFonts w:ascii="Nimbus Roman" w:hAnsi="Nimbus Roman"/>
          <w:color w:val="C9211E"/>
          <w:sz w:val="28"/>
        </w:rPr>
        <w:t>с</w:t>
      </w:r>
      <w:r>
        <w:rPr>
          <w:rFonts w:ascii="Nimbus Roman" w:hAnsi="Nimbus Roman"/>
          <w:color w:val="C9211E"/>
          <w:sz w:val="28"/>
          <w:u w:val="single"/>
        </w:rPr>
        <w:t xml:space="preserve">                  2026 года. </w:t>
      </w:r>
    </w:p>
    <w:bookmarkEnd w:id="0"/>
    <w:p w:rsidR="008759F9" w:rsidRDefault="008759F9">
      <w:pPr>
        <w:pStyle w:val="ConsPlusNormal111"/>
        <w:ind w:firstLine="709"/>
        <w:jc w:val="both"/>
        <w:rPr>
          <w:rFonts w:ascii="Nimbus Roman" w:hAnsi="Nimbus Roman"/>
          <w:sz w:val="28"/>
        </w:rPr>
      </w:pPr>
    </w:p>
    <w:p w:rsidR="008759F9" w:rsidRDefault="00DE6AA5">
      <w:pPr>
        <w:pStyle w:val="a6"/>
        <w:spacing w:after="0"/>
        <w:ind w:firstLine="709"/>
        <w:jc w:val="righ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lastRenderedPageBreak/>
        <w:t>Приложение</w:t>
      </w:r>
    </w:p>
    <w:p w:rsidR="008759F9" w:rsidRDefault="00DE6AA5">
      <w:pPr>
        <w:pStyle w:val="a6"/>
        <w:spacing w:after="0" w:line="285" w:lineRule="atLeast"/>
        <w:jc w:val="righ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к Постановлению администрации </w:t>
      </w:r>
    </w:p>
    <w:p w:rsidR="008759F9" w:rsidRDefault="00DE6AA5">
      <w:pPr>
        <w:pStyle w:val="a6"/>
        <w:spacing w:after="0" w:line="285" w:lineRule="atLeast"/>
        <w:jc w:val="righ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муниципального образования </w:t>
      </w:r>
    </w:p>
    <w:p w:rsidR="008759F9" w:rsidRDefault="00DE6AA5">
      <w:pPr>
        <w:pStyle w:val="a6"/>
        <w:spacing w:after="0" w:line="285" w:lineRule="atLeast"/>
        <w:jc w:val="righ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город Новомосковск </w:t>
      </w:r>
    </w:p>
    <w:p w:rsidR="008759F9" w:rsidRDefault="00DE6AA5">
      <w:pPr>
        <w:pStyle w:val="a6"/>
        <w:spacing w:after="0" w:line="285" w:lineRule="atLeast"/>
        <w:jc w:val="righ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от ________ № ______ </w:t>
      </w:r>
    </w:p>
    <w:p w:rsidR="008759F9" w:rsidRDefault="00DE6AA5">
      <w:pPr>
        <w:pStyle w:val="a6"/>
        <w:spacing w:line="285" w:lineRule="atLeas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  </w:t>
      </w:r>
    </w:p>
    <w:p w:rsidR="008759F9" w:rsidRDefault="00DE6AA5">
      <w:pPr>
        <w:pStyle w:val="a6"/>
        <w:spacing w:line="312" w:lineRule="auto"/>
        <w:jc w:val="center"/>
        <w:rPr>
          <w:rFonts w:ascii="Nimbus Roman" w:hAnsi="Nimbus Roman"/>
        </w:rPr>
      </w:pPr>
      <w:r>
        <w:rPr>
          <w:rFonts w:ascii="Nimbus Roman" w:hAnsi="Nimbus Roman"/>
          <w:b/>
          <w:sz w:val="28"/>
          <w:szCs w:val="28"/>
        </w:rPr>
        <w:t xml:space="preserve">ПОРЯДОК </w:t>
      </w:r>
    </w:p>
    <w:p w:rsidR="008759F9" w:rsidRDefault="00DE6AA5">
      <w:pPr>
        <w:pStyle w:val="a6"/>
        <w:spacing w:line="312" w:lineRule="auto"/>
        <w:jc w:val="center"/>
        <w:rPr>
          <w:rFonts w:ascii="Nimbus Roman" w:hAnsi="Nimbus Roman"/>
        </w:rPr>
      </w:pPr>
      <w:r>
        <w:rPr>
          <w:rFonts w:ascii="Nimbus Roman" w:hAnsi="Nimbus Roman"/>
          <w:b/>
          <w:sz w:val="28"/>
          <w:szCs w:val="28"/>
        </w:rPr>
        <w:t xml:space="preserve">РАСХОДОВАНИЯ СРЕДСТВ РЕЗЕРВНОГО ФОНДА АДМИНИСТРАЦИИ </w:t>
      </w:r>
    </w:p>
    <w:p w:rsidR="008759F9" w:rsidRDefault="00DE6AA5">
      <w:pPr>
        <w:pStyle w:val="a6"/>
        <w:spacing w:line="312" w:lineRule="auto"/>
        <w:jc w:val="center"/>
        <w:rPr>
          <w:rFonts w:ascii="Nimbus Roman" w:hAnsi="Nimbus Roman"/>
        </w:rPr>
      </w:pPr>
      <w:r>
        <w:rPr>
          <w:rFonts w:ascii="Nimbus Roman" w:hAnsi="Nimbus Roman"/>
          <w:b/>
          <w:sz w:val="28"/>
          <w:szCs w:val="28"/>
        </w:rPr>
        <w:t xml:space="preserve">МУНИЦИПАЛЬНОГО ОБРАЗОВАНИЯ ГОРОД НОВОМОСКОВСК </w:t>
      </w:r>
    </w:p>
    <w:p w:rsidR="008759F9" w:rsidRDefault="00DE6AA5">
      <w:pPr>
        <w:pStyle w:val="a6"/>
        <w:spacing w:after="0" w:line="285" w:lineRule="atLeas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> </w:t>
      </w:r>
    </w:p>
    <w:p w:rsidR="008759F9" w:rsidRDefault="00DE6AA5">
      <w:pPr>
        <w:pStyle w:val="a6"/>
        <w:spacing w:line="285" w:lineRule="atLeast"/>
        <w:ind w:firstLine="540"/>
        <w:jc w:val="both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>1. Порядок расходования средств резервного фонда администрации муниципального образования город Новомосковск (далее - Порядок) устанавливает порядок выдел</w:t>
      </w:r>
      <w:r>
        <w:rPr>
          <w:rFonts w:ascii="Nimbus Roman" w:hAnsi="Nimbus Roman"/>
          <w:sz w:val="28"/>
          <w:szCs w:val="28"/>
        </w:rPr>
        <w:t xml:space="preserve">ения и использования средств резервного фонда администрации муниципального образования город Новомосковск. </w:t>
      </w:r>
    </w:p>
    <w:p w:rsidR="008759F9" w:rsidRDefault="00DE6AA5">
      <w:pPr>
        <w:pStyle w:val="a6"/>
        <w:spacing w:before="165" w:line="285" w:lineRule="atLeast"/>
        <w:ind w:firstLine="540"/>
        <w:jc w:val="both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>2. Средства резервного фонда администрации муниципального образования город Новомосковск (далее - резервный фонд) направляются на финансовое обеспеч</w:t>
      </w:r>
      <w:r>
        <w:rPr>
          <w:rFonts w:ascii="Nimbus Roman" w:hAnsi="Nimbus Roman"/>
          <w:sz w:val="28"/>
          <w:szCs w:val="28"/>
        </w:rPr>
        <w:t>ение непредвиденных расходов, в том числе – на проведение аварийно-спасательных, аварийно-восстановительных работ и иных мероприятий, связанных с ликвидацией последствий стихийных бедствий и других чрезвычайных ситуаций, а также при введении режима повышен</w:t>
      </w:r>
      <w:r>
        <w:rPr>
          <w:rFonts w:ascii="Nimbus Roman" w:hAnsi="Nimbus Roman"/>
          <w:sz w:val="28"/>
          <w:szCs w:val="28"/>
        </w:rPr>
        <w:t xml:space="preserve">ной готовности. </w:t>
      </w:r>
    </w:p>
    <w:p w:rsidR="008759F9" w:rsidRDefault="00DE6AA5">
      <w:pPr>
        <w:pStyle w:val="a6"/>
        <w:spacing w:before="165" w:line="285" w:lineRule="atLeast"/>
        <w:ind w:firstLine="540"/>
        <w:jc w:val="both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3. Размер резервного фонда определяется решением Собрания депутатов муниципального образования город Новомосковск о бюджете муниципального образования на соответствующий финансовый год. </w:t>
      </w:r>
    </w:p>
    <w:p w:rsidR="008759F9" w:rsidRDefault="00DE6AA5">
      <w:pPr>
        <w:pStyle w:val="a6"/>
        <w:spacing w:before="165" w:line="285" w:lineRule="atLeast"/>
        <w:ind w:firstLine="540"/>
        <w:jc w:val="both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>4. В целях применения настоящего Порядка непредвиден</w:t>
      </w:r>
      <w:r>
        <w:rPr>
          <w:rFonts w:ascii="Nimbus Roman" w:hAnsi="Nimbus Roman"/>
          <w:sz w:val="28"/>
          <w:szCs w:val="28"/>
        </w:rPr>
        <w:t>ными признаются расходные обязательства муниципального образования город Новомосковск, которые не могли быть предусмотрены при утверждении бюджета муниципального образования город Новомосковск на текущий финансовый год и не могут быть отложены до утвержден</w:t>
      </w:r>
      <w:r>
        <w:rPr>
          <w:rFonts w:ascii="Nimbus Roman" w:hAnsi="Nimbus Roman"/>
          <w:sz w:val="28"/>
          <w:szCs w:val="28"/>
        </w:rPr>
        <w:t xml:space="preserve">ия бюджета муниципального образования город Новомосковск на следующий финансовый год. </w:t>
      </w:r>
    </w:p>
    <w:p w:rsidR="008759F9" w:rsidRDefault="00DE6AA5">
      <w:pPr>
        <w:pStyle w:val="a6"/>
        <w:spacing w:before="165" w:line="285" w:lineRule="atLeast"/>
        <w:ind w:firstLine="540"/>
        <w:jc w:val="both"/>
        <w:rPr>
          <w:rFonts w:ascii="Nimbus Roman" w:hAnsi="Nimbus Roman"/>
        </w:rPr>
      </w:pPr>
      <w:bookmarkStart w:id="1" w:name="p18"/>
      <w:bookmarkEnd w:id="1"/>
      <w:r>
        <w:rPr>
          <w:rFonts w:ascii="Nimbus Roman" w:hAnsi="Nimbus Roman"/>
          <w:sz w:val="28"/>
          <w:szCs w:val="28"/>
        </w:rPr>
        <w:t>5. Средства резервного фонда могут быть использованы на:</w:t>
      </w:r>
    </w:p>
    <w:p w:rsidR="008759F9" w:rsidRDefault="00DE6AA5">
      <w:pPr>
        <w:jc w:val="both"/>
        <w:rPr>
          <w:rFonts w:ascii="Nimbus Roman" w:hAnsi="Nimbus Roman"/>
        </w:rPr>
      </w:pPr>
      <w:r>
        <w:rPr>
          <w:rFonts w:ascii="Nimbus Roman" w:hAnsi="Nimbus Roman"/>
          <w:sz w:val="28"/>
        </w:rPr>
        <w:tab/>
        <w:t>5.1 аварийно-спасательные, аварийно-восстановительные работы и иные мероприятия, связанные с ликвидацией послед</w:t>
      </w:r>
      <w:r>
        <w:rPr>
          <w:rFonts w:ascii="Nimbus Roman" w:hAnsi="Nimbus Roman"/>
          <w:sz w:val="28"/>
        </w:rPr>
        <w:t>ствий стихийных бедствий и других чрезвычайных ситуаций и экстренных ситуаций, а также при введении режима повышенной готовности, имевших место в текущем финансовом году;</w:t>
      </w:r>
    </w:p>
    <w:p w:rsidR="008759F9" w:rsidRDefault="00DE6AA5">
      <w:pPr>
        <w:pStyle w:val="ConsPlusNormal111"/>
        <w:ind w:firstLine="709"/>
        <w:jc w:val="both"/>
      </w:pPr>
      <w:r>
        <w:rPr>
          <w:rFonts w:ascii="Nimbus Roman" w:hAnsi="Nimbus Roman"/>
          <w:sz w:val="28"/>
        </w:rPr>
        <w:t xml:space="preserve">5.2 мероприятия по предупреждению или снижению ущерба при угрозе возникновения чрезвычайной ситуации; </w:t>
      </w:r>
    </w:p>
    <w:p w:rsidR="008759F9" w:rsidRDefault="00DE6AA5">
      <w:pPr>
        <w:pStyle w:val="ConsPlusNormal111"/>
        <w:ind w:firstLine="709"/>
        <w:jc w:val="both"/>
      </w:pPr>
      <w:r>
        <w:rPr>
          <w:rFonts w:ascii="Nimbus Roman" w:hAnsi="Nimbus Roman"/>
          <w:sz w:val="28"/>
        </w:rPr>
        <w:t>5.3 мероприятия по предотвращению возникновения аварийных ситуаций, по ликвидации аварий и их последствий, последствий стихийных бедствий, экстренных сит</w:t>
      </w:r>
      <w:r>
        <w:rPr>
          <w:rFonts w:ascii="Nimbus Roman" w:hAnsi="Nimbus Roman"/>
          <w:sz w:val="28"/>
        </w:rPr>
        <w:t xml:space="preserve">уаций; </w:t>
      </w:r>
    </w:p>
    <w:p w:rsidR="008759F9" w:rsidRDefault="00DE6AA5">
      <w:pPr>
        <w:pStyle w:val="ConsPlusNormal111"/>
        <w:ind w:firstLine="709"/>
        <w:jc w:val="both"/>
        <w:rPr>
          <w:rFonts w:ascii="Nimbus Roman" w:hAnsi="Nimbus Roman"/>
        </w:rPr>
      </w:pPr>
      <w:r>
        <w:rPr>
          <w:rFonts w:ascii="Nimbus Roman" w:hAnsi="Nimbus Roman"/>
          <w:sz w:val="28"/>
        </w:rPr>
        <w:lastRenderedPageBreak/>
        <w:t>5.4 развертывание и содержание временных пунктов проживания и питания, в том числе путем закупки услуг у юридических лиц и индивидуальных предпринимателей, осуществляющих деятельность по предоставлению мест для временного проживания, для жителей му</w:t>
      </w:r>
      <w:r>
        <w:rPr>
          <w:rFonts w:ascii="Nimbus Roman" w:hAnsi="Nimbus Roman"/>
          <w:sz w:val="28"/>
        </w:rPr>
        <w:t>ниципального образования город Новомосковск, оказавшихся в трудной жизненной ситуации вследствие аварий, обстоятельств непреодолимой силы, чрезвычайных ситуаций, террористических актов, в том числе вследствие атак беспилотных летательных аппаратов, и (или)</w:t>
      </w:r>
      <w:r>
        <w:rPr>
          <w:rFonts w:ascii="Nimbus Roman" w:hAnsi="Nimbus Roman"/>
          <w:sz w:val="28"/>
        </w:rPr>
        <w:t xml:space="preserve"> ликвидации их последствий, а так же возмещения вреда, причиненного при пресечении террористического акта правомерными действиями;</w:t>
      </w:r>
    </w:p>
    <w:p w:rsidR="008759F9" w:rsidRDefault="00DE6AA5">
      <w:pPr>
        <w:pStyle w:val="ConsPlusNormal111"/>
        <w:ind w:firstLine="709"/>
        <w:jc w:val="both"/>
        <w:rPr>
          <w:rFonts w:ascii="Nimbus Roman" w:hAnsi="Nimbus Roman"/>
        </w:rPr>
      </w:pPr>
      <w:r>
        <w:rPr>
          <w:rFonts w:ascii="Nimbus Roman" w:hAnsi="Nimbus Roman"/>
          <w:sz w:val="28"/>
        </w:rPr>
        <w:t>5.5 оплата выполненных подрядчиком (исполнителем) работ по ремонту поврежденного имущества (жилого помещения, индивидуального</w:t>
      </w:r>
      <w:r>
        <w:rPr>
          <w:rFonts w:ascii="Nimbus Roman" w:hAnsi="Nimbus Roman"/>
          <w:sz w:val="28"/>
        </w:rPr>
        <w:t xml:space="preserve"> жилого дома и иных построек, расположенных в границах земельного участка гражданина), пострадавшего в результате последствий обстрелов со стороны вооруженных формирований Украины и (или) террористических актов, в том числе – атак беспилотных летательных а</w:t>
      </w:r>
      <w:r>
        <w:rPr>
          <w:rFonts w:ascii="Nimbus Roman" w:hAnsi="Nimbus Roman"/>
          <w:sz w:val="28"/>
        </w:rPr>
        <w:t>ппаратов, на территории муниципального образования город Новомосковск, а так же возмещения вреда, причиненного при пресечении террористического акта правомерными действиями;</w:t>
      </w:r>
    </w:p>
    <w:p w:rsidR="008759F9" w:rsidRDefault="00DE6AA5">
      <w:pPr>
        <w:pStyle w:val="ConsPlusNormal111"/>
        <w:ind w:firstLine="709"/>
        <w:jc w:val="both"/>
        <w:rPr>
          <w:rFonts w:ascii="Nimbus Roman" w:hAnsi="Nimbus Roman"/>
          <w:b/>
          <w:bCs/>
          <w:color w:val="FF4000"/>
          <w:sz w:val="28"/>
        </w:rPr>
      </w:pPr>
      <w:r>
        <w:rPr>
          <w:rFonts w:ascii="Nimbus Roman" w:hAnsi="Nimbus Roman"/>
          <w:sz w:val="28"/>
        </w:rPr>
        <w:t>5.6 организация питания лиц, задействованных в ликвидации аварий на территории мун</w:t>
      </w:r>
      <w:r>
        <w:rPr>
          <w:rFonts w:ascii="Nimbus Roman" w:hAnsi="Nimbus Roman"/>
          <w:sz w:val="28"/>
        </w:rPr>
        <w:t xml:space="preserve">иципального образования город Новомосковск, обстоятельств непреодолимой силы, чрезвычайных ситуаций, террористических актов, в том числе – вследствие атак беспилотных летательных аппаратов, и (или) ликвидации их последствий, а </w:t>
      </w:r>
      <w:proofErr w:type="gramStart"/>
      <w:r>
        <w:rPr>
          <w:rFonts w:ascii="Nimbus Roman" w:hAnsi="Nimbus Roman"/>
          <w:sz w:val="28"/>
        </w:rPr>
        <w:t>так же</w:t>
      </w:r>
      <w:proofErr w:type="gramEnd"/>
      <w:r>
        <w:rPr>
          <w:rFonts w:ascii="Nimbus Roman" w:hAnsi="Nimbus Roman"/>
          <w:sz w:val="28"/>
        </w:rPr>
        <w:t xml:space="preserve"> возмещения вреда, прич</w:t>
      </w:r>
      <w:r>
        <w:rPr>
          <w:rFonts w:ascii="Nimbus Roman" w:hAnsi="Nimbus Roman"/>
          <w:sz w:val="28"/>
        </w:rPr>
        <w:t>иненного при пресечении террористического акта правомерными действиями;</w:t>
      </w:r>
      <w:r>
        <w:rPr>
          <w:rFonts w:ascii="Nimbus Roman" w:hAnsi="Nimbus Roman"/>
          <w:b/>
          <w:bCs/>
          <w:color w:val="FF4000"/>
          <w:sz w:val="28"/>
        </w:rPr>
        <w:t xml:space="preserve"> </w:t>
      </w:r>
    </w:p>
    <w:p w:rsidR="008759F9" w:rsidRDefault="00DE6AA5">
      <w:pPr>
        <w:pStyle w:val="ConsPlusNormal111"/>
        <w:ind w:firstLine="709"/>
        <w:jc w:val="both"/>
        <w:rPr>
          <w:rFonts w:ascii="Nimbus Roman" w:hAnsi="Nimbus Roman"/>
        </w:rPr>
      </w:pPr>
      <w:r>
        <w:rPr>
          <w:rFonts w:ascii="Nimbus Roman" w:hAnsi="Nimbus Roman"/>
          <w:sz w:val="28"/>
        </w:rPr>
        <w:t>5.7 оказание единовременной материальной (финансовой) помощи жителям муниципального образования город Новомосковск, пострадавшим вследствие стихийных бедствий, аварийных и чрезвычайны</w:t>
      </w:r>
      <w:r>
        <w:rPr>
          <w:rFonts w:ascii="Nimbus Roman" w:hAnsi="Nimbus Roman"/>
          <w:sz w:val="28"/>
        </w:rPr>
        <w:t>х ситуаций, а также в период введения режима повышенной готовности, в размерах, определенных от степени нанесения вреда и ущерба решением комиссии по предупреждению и ликвидации чрезвычайных ситуаций и обеспечению пожарной безопасности администрации муници</w:t>
      </w:r>
      <w:r>
        <w:rPr>
          <w:rFonts w:ascii="Nimbus Roman" w:hAnsi="Nimbus Roman"/>
          <w:sz w:val="28"/>
        </w:rPr>
        <w:t>пального образования город Новомосковск (далее — Комиссия), но не более 10% от стоимости ущерба;</w:t>
      </w:r>
    </w:p>
    <w:p w:rsidR="008759F9" w:rsidRDefault="00DE6AA5">
      <w:pPr>
        <w:pStyle w:val="ConsPlusNormal111"/>
        <w:ind w:firstLine="709"/>
        <w:jc w:val="both"/>
        <w:rPr>
          <w:rFonts w:ascii="Nimbus Roman" w:hAnsi="Nimbus Roman"/>
        </w:rPr>
      </w:pPr>
      <w:r>
        <w:rPr>
          <w:rFonts w:ascii="Nimbus Roman" w:hAnsi="Nimbus Roman"/>
          <w:sz w:val="28"/>
        </w:rPr>
        <w:t xml:space="preserve">5.8 </w:t>
      </w:r>
      <w:r>
        <w:rPr>
          <w:rFonts w:ascii="Nimbus Roman" w:hAnsi="Nimbus Roman"/>
          <w:sz w:val="28"/>
          <w:szCs w:val="28"/>
        </w:rPr>
        <w:t>проведение социально значимых и других мероприятий, возникающих в ходе решения вопросов местного значения, на которые средства не были предусмотрены при составлении, рассмотрении и утверждении бюджета муниципального образования город Новомосковск, не прове</w:t>
      </w:r>
      <w:r>
        <w:rPr>
          <w:rFonts w:ascii="Nimbus Roman" w:hAnsi="Nimbus Roman"/>
          <w:sz w:val="28"/>
          <w:szCs w:val="28"/>
        </w:rPr>
        <w:t xml:space="preserve">дение которых приведет к негативным экономическим и социальным последствиям. </w:t>
      </w:r>
    </w:p>
    <w:p w:rsidR="008759F9" w:rsidRDefault="00DE6AA5">
      <w:pPr>
        <w:pStyle w:val="ConsPlusNormal111"/>
        <w:ind w:firstLine="709"/>
        <w:jc w:val="both"/>
      </w:pPr>
      <w:r>
        <w:rPr>
          <w:rFonts w:ascii="Nimbus Roman" w:hAnsi="Nimbus Roman"/>
          <w:sz w:val="28"/>
          <w:szCs w:val="28"/>
        </w:rPr>
        <w:t xml:space="preserve">В целях применения настоящего Порядка под экстренной ситуацией понимается ситуация, сложившаяся под воздействием непредвиденных обстоятельств, и которая повлекла (может повлечь) </w:t>
      </w:r>
      <w:r>
        <w:rPr>
          <w:rFonts w:ascii="Nimbus Roman" w:hAnsi="Nimbus Roman"/>
          <w:sz w:val="28"/>
          <w:szCs w:val="28"/>
        </w:rPr>
        <w:t>нарушение жизнедеятельности людей, вред их здоровью и (или) повреждение (утрату) жилого помещения, находящегося в нем имущества, и не являющаяся чрезвычайной ситуацией природного и техногенного характера в соответствии с классификацией чрезвычайных ситуаци</w:t>
      </w:r>
      <w:r>
        <w:rPr>
          <w:rFonts w:ascii="Nimbus Roman" w:hAnsi="Nimbus Roman"/>
          <w:sz w:val="28"/>
          <w:szCs w:val="28"/>
        </w:rPr>
        <w:t>й природного и техногенного характера, установленной Постановлением Правительства Российской Федерации от 21.05.2007 г. № 304 «О классификации чрезвычайных ситуаций природного и техногенного характера».».</w:t>
      </w:r>
    </w:p>
    <w:p w:rsidR="008759F9" w:rsidRDefault="00DE6AA5">
      <w:pPr>
        <w:pStyle w:val="a6"/>
        <w:spacing w:before="165" w:line="285" w:lineRule="atLeast"/>
        <w:ind w:firstLine="540"/>
        <w:jc w:val="both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>6. Структурные подразделения администрации муниципа</w:t>
      </w:r>
      <w:r>
        <w:rPr>
          <w:rFonts w:ascii="Nimbus Roman" w:hAnsi="Nimbus Roman"/>
          <w:sz w:val="28"/>
          <w:szCs w:val="28"/>
        </w:rPr>
        <w:t xml:space="preserve">льного образования город Новомосковск в течение 30 дней с момента возникновения ситуации, </w:t>
      </w:r>
      <w:r>
        <w:rPr>
          <w:rFonts w:ascii="Nimbus Roman" w:hAnsi="Nimbus Roman"/>
          <w:sz w:val="28"/>
          <w:szCs w:val="28"/>
        </w:rPr>
        <w:t xml:space="preserve">указанной в пункте 5 </w:t>
      </w:r>
      <w:proofErr w:type="gramStart"/>
      <w:r>
        <w:rPr>
          <w:rFonts w:ascii="Nimbus Roman" w:hAnsi="Nimbus Roman"/>
          <w:sz w:val="28"/>
          <w:szCs w:val="28"/>
        </w:rPr>
        <w:t>настоящего Порядка</w:t>
      </w:r>
      <w:proofErr w:type="gramEnd"/>
      <w:r>
        <w:rPr>
          <w:rFonts w:ascii="Nimbus Roman" w:hAnsi="Nimbus Roman"/>
          <w:color w:val="auto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предоставляют обращение о выделении средств резервного фонда Главе администрации муниципального образования город Новомосковск</w:t>
      </w:r>
      <w:r>
        <w:rPr>
          <w:rFonts w:ascii="Nimbus Roman" w:hAnsi="Nimbus Roman"/>
          <w:sz w:val="28"/>
          <w:szCs w:val="28"/>
        </w:rPr>
        <w:t xml:space="preserve"> (далее – Глава администрации), которое должно содержать:</w:t>
      </w:r>
    </w:p>
    <w:p w:rsidR="008759F9" w:rsidRDefault="00DE6AA5">
      <w:pPr>
        <w:pStyle w:val="a6"/>
        <w:spacing w:before="165" w:line="285" w:lineRule="atLeast"/>
        <w:jc w:val="both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ab/>
        <w:t>6.1 мотивированные обоснования необходимости выделения средств из резервного фонда, соответствующие направлениям его расходования;</w:t>
      </w:r>
    </w:p>
    <w:p w:rsidR="008759F9" w:rsidRDefault="00DE6AA5">
      <w:pPr>
        <w:pStyle w:val="a6"/>
        <w:spacing w:before="165" w:line="285" w:lineRule="atLeast"/>
        <w:jc w:val="both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ab/>
        <w:t>6.2 финансово-экономическое обоснование, содержащее расчеты предл</w:t>
      </w:r>
      <w:r>
        <w:rPr>
          <w:rFonts w:ascii="Nimbus Roman" w:hAnsi="Nimbus Roman"/>
          <w:sz w:val="28"/>
          <w:szCs w:val="28"/>
        </w:rPr>
        <w:t>агаемого к выделению объема средств резервного фонда;</w:t>
      </w:r>
    </w:p>
    <w:p w:rsidR="008759F9" w:rsidRDefault="00DE6AA5">
      <w:pPr>
        <w:pStyle w:val="a6"/>
        <w:tabs>
          <w:tab w:val="left" w:pos="907"/>
        </w:tabs>
        <w:spacing w:before="165" w:line="285" w:lineRule="atLeast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 xml:space="preserve">       </w:t>
      </w:r>
      <w:proofErr w:type="gramStart"/>
      <w:r>
        <w:rPr>
          <w:rFonts w:ascii="Nimbus Roman" w:hAnsi="Nimbus Roman"/>
          <w:sz w:val="28"/>
          <w:szCs w:val="28"/>
        </w:rPr>
        <w:t>6.3  протокол</w:t>
      </w:r>
      <w:proofErr w:type="gramEnd"/>
      <w:r>
        <w:rPr>
          <w:rFonts w:ascii="Nimbus Roman" w:hAnsi="Nimbus Roman"/>
          <w:sz w:val="28"/>
          <w:szCs w:val="28"/>
        </w:rPr>
        <w:t xml:space="preserve"> Комиссии, (в случае реализации мероприятий, предусмотренных подпунктами 5.1-5.7 пункта 5 настоящего Порядка);</w:t>
      </w:r>
    </w:p>
    <w:p w:rsidR="008759F9" w:rsidRDefault="00DE6AA5">
      <w:pPr>
        <w:pStyle w:val="a6"/>
        <w:spacing w:before="165" w:line="285" w:lineRule="atLeast"/>
        <w:jc w:val="both"/>
        <w:rPr>
          <w:rFonts w:ascii="Nimbus Roman" w:hAnsi="Nimbus Roman"/>
          <w:color w:val="FF0000"/>
        </w:rPr>
      </w:pPr>
      <w:r>
        <w:rPr>
          <w:rFonts w:ascii="Nimbus Roman" w:hAnsi="Nimbus Roman"/>
          <w:color w:val="FF0000"/>
          <w:sz w:val="28"/>
          <w:szCs w:val="28"/>
        </w:rPr>
        <w:tab/>
      </w:r>
    </w:p>
    <w:p w:rsidR="008759F9" w:rsidRDefault="00DE6AA5">
      <w:pPr>
        <w:pStyle w:val="a6"/>
        <w:spacing w:before="165" w:line="285" w:lineRule="atLeast"/>
        <w:ind w:firstLine="540"/>
        <w:jc w:val="both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 7. В случае положительного решения Главы администрации о выделении с</w:t>
      </w:r>
      <w:r>
        <w:rPr>
          <w:rFonts w:ascii="Nimbus Roman" w:hAnsi="Nimbus Roman"/>
          <w:sz w:val="28"/>
          <w:szCs w:val="28"/>
        </w:rPr>
        <w:t xml:space="preserve">редств резервного фонда, Финансовое управление администрации муниципального образования город Новомосковск (далее — Финансовое управление) в течение 5 рабочих </w:t>
      </w:r>
      <w:proofErr w:type="gramStart"/>
      <w:r>
        <w:rPr>
          <w:rFonts w:ascii="Nimbus Roman" w:hAnsi="Nimbus Roman"/>
          <w:sz w:val="28"/>
          <w:szCs w:val="28"/>
        </w:rPr>
        <w:t xml:space="preserve">дней </w:t>
      </w:r>
      <w:r>
        <w:rPr>
          <w:rFonts w:ascii="Nimbus Roman" w:hAnsi="Nimbus Roman"/>
          <w:color w:val="FF0000"/>
          <w:sz w:val="28"/>
          <w:szCs w:val="28"/>
        </w:rPr>
        <w:t xml:space="preserve"> </w:t>
      </w:r>
      <w:r>
        <w:rPr>
          <w:rFonts w:ascii="Nimbus Roman" w:hAnsi="Nimbus Roman"/>
          <w:sz w:val="28"/>
          <w:szCs w:val="28"/>
        </w:rPr>
        <w:t>подготавливает</w:t>
      </w:r>
      <w:proofErr w:type="gramEnd"/>
      <w:r>
        <w:rPr>
          <w:rFonts w:ascii="Nimbus Roman" w:hAnsi="Nimbus Roman"/>
          <w:sz w:val="28"/>
          <w:szCs w:val="28"/>
        </w:rPr>
        <w:t xml:space="preserve"> проект правового акта администрации муниципального образования город Новомос</w:t>
      </w:r>
      <w:r>
        <w:rPr>
          <w:rFonts w:ascii="Nimbus Roman" w:hAnsi="Nimbus Roman"/>
          <w:sz w:val="28"/>
          <w:szCs w:val="28"/>
        </w:rPr>
        <w:t>ковск о выделении бюджетных ассигнований из резервного фонда.</w:t>
      </w:r>
    </w:p>
    <w:p w:rsidR="008759F9" w:rsidRDefault="00DE6AA5">
      <w:pPr>
        <w:pStyle w:val="a6"/>
        <w:spacing w:before="165" w:line="285" w:lineRule="atLeast"/>
        <w:ind w:firstLine="540"/>
        <w:jc w:val="both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>8. Правовой акт администрации муниципального образования город Новомосковск о выделении бюджетных ассигнований резервного фонда должен содержать следующие сведения:</w:t>
      </w:r>
    </w:p>
    <w:p w:rsidR="008759F9" w:rsidRDefault="00DE6AA5">
      <w:pPr>
        <w:pStyle w:val="a6"/>
        <w:spacing w:before="165" w:line="285" w:lineRule="atLeast"/>
        <w:ind w:firstLine="540"/>
        <w:jc w:val="both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>- наименование главного распо</w:t>
      </w:r>
      <w:r>
        <w:rPr>
          <w:rFonts w:ascii="Nimbus Roman" w:hAnsi="Nimbus Roman"/>
          <w:sz w:val="28"/>
          <w:szCs w:val="28"/>
        </w:rPr>
        <w:t>рядителя бюджетных средств муниципального образования город Новомосковск, которому выделяются бюджетные ассигнования;</w:t>
      </w:r>
    </w:p>
    <w:p w:rsidR="008759F9" w:rsidRDefault="00DE6AA5">
      <w:pPr>
        <w:pStyle w:val="a6"/>
        <w:spacing w:before="165" w:line="285" w:lineRule="atLeast"/>
        <w:ind w:firstLine="54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- цель (направление расходования) выделяемых бюджетных ассигнований;</w:t>
      </w:r>
    </w:p>
    <w:p w:rsidR="008759F9" w:rsidRDefault="00DE6AA5">
      <w:pPr>
        <w:pStyle w:val="a6"/>
        <w:spacing w:before="165" w:line="285" w:lineRule="atLeast"/>
        <w:ind w:firstLine="540"/>
        <w:jc w:val="both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>- объем выделяемых бюджетных ассигнований (в рублях);</w:t>
      </w:r>
    </w:p>
    <w:p w:rsidR="008759F9" w:rsidRDefault="00DE6AA5">
      <w:pPr>
        <w:pStyle w:val="a6"/>
        <w:spacing w:before="165" w:line="285" w:lineRule="atLeast"/>
        <w:ind w:firstLine="540"/>
        <w:jc w:val="both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>- обязанность г</w:t>
      </w:r>
      <w:r>
        <w:rPr>
          <w:rFonts w:ascii="Nimbus Roman" w:hAnsi="Nimbus Roman"/>
          <w:sz w:val="28"/>
          <w:szCs w:val="28"/>
        </w:rPr>
        <w:t>лавного распорядителя бюджетных средств администрации муниципального образования город Новомосковск, которому выделяются бюджетные ассигнования резервного фонда, по осуществлению контроля за целевым и эффективным использованием средств резервного фонда.</w:t>
      </w:r>
    </w:p>
    <w:p w:rsidR="008759F9" w:rsidRDefault="00DE6AA5">
      <w:pPr>
        <w:pStyle w:val="a6"/>
        <w:spacing w:before="165" w:line="285" w:lineRule="atLeast"/>
        <w:ind w:firstLine="540"/>
        <w:jc w:val="both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>9.</w:t>
      </w:r>
      <w:r>
        <w:rPr>
          <w:rFonts w:ascii="Nimbus Roman" w:hAnsi="Nimbus Roman"/>
          <w:sz w:val="28"/>
          <w:szCs w:val="28"/>
        </w:rPr>
        <w:t xml:space="preserve"> Основаниями для отказа в выделении средств резервного фонда являются: </w:t>
      </w:r>
    </w:p>
    <w:p w:rsidR="008759F9" w:rsidRDefault="00DE6AA5">
      <w:pPr>
        <w:pStyle w:val="a6"/>
        <w:spacing w:before="165" w:line="285" w:lineRule="atLeast"/>
        <w:ind w:firstLine="540"/>
        <w:jc w:val="both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- отсутствие средств в резервном фонде; </w:t>
      </w:r>
    </w:p>
    <w:p w:rsidR="008759F9" w:rsidRDefault="00DE6AA5">
      <w:pPr>
        <w:pStyle w:val="a6"/>
        <w:spacing w:before="165" w:line="285" w:lineRule="atLeast"/>
        <w:ind w:firstLine="540"/>
        <w:jc w:val="both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- наличие бюджетных ассигнований на выполнение аналогичных мероприятий непосредственно в бюджете муниципального образования город Новомосковск; </w:t>
      </w:r>
    </w:p>
    <w:p w:rsidR="008759F9" w:rsidRDefault="00DE6AA5">
      <w:pPr>
        <w:pStyle w:val="a6"/>
        <w:spacing w:before="165" w:line="285" w:lineRule="atLeast"/>
        <w:ind w:firstLine="540"/>
        <w:jc w:val="both"/>
      </w:pPr>
      <w:r>
        <w:rPr>
          <w:rFonts w:ascii="Nimbus Roman" w:hAnsi="Nimbus Roman"/>
          <w:sz w:val="28"/>
          <w:szCs w:val="28"/>
        </w:rPr>
        <w:t xml:space="preserve">- несоответствие назначения финансирования целям, указанным в </w:t>
      </w:r>
      <w:hyperlink w:anchor="p18">
        <w:r>
          <w:rPr>
            <w:rStyle w:val="a8"/>
            <w:rFonts w:ascii="Nimbus Roman" w:hAnsi="Nimbus Roman"/>
            <w:color w:val="000000"/>
            <w:sz w:val="28"/>
            <w:szCs w:val="28"/>
            <w:u w:val="none"/>
          </w:rPr>
          <w:t>пункте 5</w:t>
        </w:r>
      </w:hyperlink>
      <w:r>
        <w:rPr>
          <w:rFonts w:ascii="Nimbus Roman" w:hAnsi="Nimbus Roman"/>
          <w:sz w:val="28"/>
          <w:szCs w:val="28"/>
        </w:rPr>
        <w:t xml:space="preserve"> настоящего Пор</w:t>
      </w:r>
      <w:r>
        <w:rPr>
          <w:rFonts w:ascii="Nimbus Roman" w:hAnsi="Nimbus Roman"/>
          <w:sz w:val="28"/>
          <w:szCs w:val="28"/>
        </w:rPr>
        <w:t xml:space="preserve">ядка. </w:t>
      </w:r>
    </w:p>
    <w:p w:rsidR="008759F9" w:rsidRDefault="00DE6AA5">
      <w:pPr>
        <w:pStyle w:val="a6"/>
        <w:spacing w:before="165" w:line="285" w:lineRule="atLeast"/>
        <w:ind w:firstLine="540"/>
        <w:jc w:val="both"/>
      </w:pPr>
      <w:r>
        <w:rPr>
          <w:rFonts w:ascii="Nimbus Roman" w:hAnsi="Nimbus Roman"/>
          <w:sz w:val="28"/>
          <w:szCs w:val="28"/>
        </w:rPr>
        <w:t xml:space="preserve">10. Средства резервного фонда подлежат использованию на цели, указанные в </w:t>
      </w:r>
      <w:hyperlink w:anchor="p18">
        <w:r>
          <w:rPr>
            <w:rStyle w:val="a8"/>
            <w:rFonts w:ascii="Nimbus Roman" w:hAnsi="Nimbus Roman"/>
            <w:color w:val="000000"/>
            <w:sz w:val="28"/>
            <w:szCs w:val="28"/>
            <w:u w:val="none"/>
          </w:rPr>
          <w:t>пункте 5</w:t>
        </w:r>
      </w:hyperlink>
      <w:r>
        <w:rPr>
          <w:rFonts w:ascii="Nimbus Roman" w:hAnsi="Nimbus Roman"/>
          <w:sz w:val="28"/>
          <w:szCs w:val="28"/>
        </w:rPr>
        <w:t xml:space="preserve"> настоящего Порядка, и не могут быть направлены на иные цели. Нецелевое использование средств резервного фонда влечет ответственность, устано</w:t>
      </w:r>
      <w:r>
        <w:rPr>
          <w:rFonts w:ascii="Nimbus Roman" w:hAnsi="Nimbus Roman"/>
          <w:sz w:val="28"/>
          <w:szCs w:val="28"/>
        </w:rPr>
        <w:t xml:space="preserve">вленную законодательством Российской Федерации. </w:t>
      </w:r>
    </w:p>
    <w:p w:rsidR="008759F9" w:rsidRDefault="00DE6AA5">
      <w:pPr>
        <w:pStyle w:val="a6"/>
        <w:spacing w:before="165" w:line="285" w:lineRule="atLeast"/>
        <w:ind w:firstLine="540"/>
        <w:jc w:val="both"/>
      </w:pPr>
      <w:r>
        <w:rPr>
          <w:rFonts w:ascii="Nimbus Roman" w:hAnsi="Nimbus Roman"/>
          <w:sz w:val="28"/>
          <w:szCs w:val="28"/>
        </w:rPr>
        <w:t>Получатели средств из резервного фонда в течение 30 календарных дней после проведения соответствующих мероприятий обязаны предоставить в Финансовое управление отчет о расходовании средств резервного фонда по</w:t>
      </w:r>
      <w:r>
        <w:rPr>
          <w:rFonts w:ascii="Nimbus Roman" w:hAnsi="Nimbus Roman"/>
          <w:sz w:val="28"/>
          <w:szCs w:val="28"/>
        </w:rPr>
        <w:t xml:space="preserve"> форме согласно </w:t>
      </w:r>
      <w:hyperlink w:anchor="p65">
        <w:r>
          <w:rPr>
            <w:rStyle w:val="a8"/>
            <w:rFonts w:ascii="Nimbus Roman" w:hAnsi="Nimbus Roman"/>
            <w:color w:val="000000"/>
            <w:sz w:val="28"/>
            <w:szCs w:val="28"/>
            <w:u w:val="none"/>
          </w:rPr>
          <w:t>Приложению 1</w:t>
        </w:r>
      </w:hyperlink>
      <w:r>
        <w:rPr>
          <w:rFonts w:ascii="Nimbus Roman" w:hAnsi="Nimbus Roman"/>
          <w:sz w:val="28"/>
          <w:szCs w:val="28"/>
        </w:rPr>
        <w:t xml:space="preserve"> к настоящему Порядку. </w:t>
      </w:r>
    </w:p>
    <w:p w:rsidR="008759F9" w:rsidRDefault="00DE6AA5">
      <w:pPr>
        <w:pStyle w:val="a6"/>
        <w:spacing w:before="165" w:line="285" w:lineRule="atLeast"/>
        <w:ind w:firstLine="540"/>
        <w:jc w:val="both"/>
      </w:pPr>
      <w:r>
        <w:rPr>
          <w:rFonts w:ascii="Nimbus Roman" w:hAnsi="Nimbus Roman"/>
          <w:sz w:val="28"/>
          <w:szCs w:val="28"/>
        </w:rPr>
        <w:t xml:space="preserve">11. Отчет об использовании средств резервного фонда по форме согласно </w:t>
      </w:r>
      <w:hyperlink w:anchor="p114">
        <w:r>
          <w:rPr>
            <w:rStyle w:val="a8"/>
            <w:rFonts w:ascii="Nimbus Roman" w:hAnsi="Nimbus Roman"/>
            <w:color w:val="000000"/>
            <w:sz w:val="28"/>
            <w:szCs w:val="28"/>
            <w:u w:val="none"/>
          </w:rPr>
          <w:t>Приложению 2</w:t>
        </w:r>
      </w:hyperlink>
      <w:r>
        <w:rPr>
          <w:rFonts w:ascii="Nimbus Roman" w:hAnsi="Nimbus Roman"/>
          <w:sz w:val="28"/>
          <w:szCs w:val="28"/>
        </w:rPr>
        <w:t xml:space="preserve"> к настоящему Порядку формируется Финансовым управлением и прилагаетс</w:t>
      </w:r>
      <w:r>
        <w:rPr>
          <w:rFonts w:ascii="Nimbus Roman" w:hAnsi="Nimbus Roman"/>
          <w:sz w:val="28"/>
          <w:szCs w:val="28"/>
        </w:rPr>
        <w:t xml:space="preserve">я к годовому отчету об исполнении бюджета муниципального образования город Новомосковск. </w:t>
      </w:r>
    </w:p>
    <w:p w:rsidR="008759F9" w:rsidRDefault="00DE6AA5">
      <w:pPr>
        <w:pStyle w:val="a6"/>
        <w:spacing w:before="165" w:line="285" w:lineRule="atLeast"/>
        <w:ind w:firstLine="540"/>
        <w:jc w:val="both"/>
      </w:pPr>
      <w:r>
        <w:rPr>
          <w:rFonts w:ascii="Nimbus Roman" w:hAnsi="Nimbus Roman"/>
          <w:sz w:val="28"/>
          <w:szCs w:val="28"/>
        </w:rPr>
        <w:t>12. При неполном использовании средств, выделенных из резервного фонда по подпунктам 5.1 — 5.8</w:t>
      </w:r>
      <w:hyperlink w:anchor="p22">
        <w:r>
          <w:rPr>
            <w:rStyle w:val="a8"/>
            <w:rFonts w:ascii="Nimbus Roman" w:hAnsi="Nimbus Roman"/>
            <w:color w:val="000000"/>
            <w:sz w:val="28"/>
            <w:szCs w:val="28"/>
            <w:u w:val="none"/>
          </w:rPr>
          <w:t xml:space="preserve"> пункта 5</w:t>
        </w:r>
      </w:hyperlink>
      <w:r>
        <w:rPr>
          <w:rFonts w:ascii="Nimbus Roman" w:hAnsi="Nimbus Roman"/>
          <w:sz w:val="28"/>
          <w:szCs w:val="28"/>
        </w:rPr>
        <w:t xml:space="preserve"> настоящего Порядка, экономия не може</w:t>
      </w:r>
      <w:r>
        <w:rPr>
          <w:rFonts w:ascii="Nimbus Roman" w:hAnsi="Nimbus Roman"/>
          <w:sz w:val="28"/>
          <w:szCs w:val="28"/>
        </w:rPr>
        <w:t xml:space="preserve">т быть направлена на другие цели и подлежит возврату в бюджет муниципального образования город Новомосковск получателем до окончания текущего финансового года. </w:t>
      </w:r>
    </w:p>
    <w:p w:rsidR="008759F9" w:rsidRDefault="00DE6AA5">
      <w:pPr>
        <w:pStyle w:val="a6"/>
        <w:spacing w:before="165" w:line="285" w:lineRule="atLeast"/>
        <w:ind w:firstLine="540"/>
        <w:jc w:val="both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>13. Контроль за целевым расходованием средств из резервного фонда осуществляют Финансовое управ</w:t>
      </w:r>
      <w:r>
        <w:rPr>
          <w:rFonts w:ascii="Nimbus Roman" w:hAnsi="Nimbus Roman"/>
          <w:sz w:val="28"/>
          <w:szCs w:val="28"/>
        </w:rPr>
        <w:t xml:space="preserve">ление и органы внешнего муниципального финансового контроля. </w:t>
      </w:r>
    </w:p>
    <w:p w:rsidR="008759F9" w:rsidRDefault="00DE6AA5">
      <w:pPr>
        <w:pStyle w:val="a6"/>
        <w:spacing w:line="285" w:lineRule="atLeas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  </w:t>
      </w:r>
    </w:p>
    <w:p w:rsidR="008759F9" w:rsidRDefault="00DE6AA5">
      <w:pPr>
        <w:pStyle w:val="a6"/>
        <w:spacing w:line="285" w:lineRule="atLeast"/>
        <w:jc w:val="righ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Начальник финансового управления </w:t>
      </w:r>
    </w:p>
    <w:p w:rsidR="008759F9" w:rsidRDefault="00DE6AA5">
      <w:pPr>
        <w:pStyle w:val="a6"/>
        <w:spacing w:line="285" w:lineRule="atLeast"/>
        <w:jc w:val="righ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С.В.БАСОВА </w:t>
      </w:r>
    </w:p>
    <w:p w:rsidR="008759F9" w:rsidRDefault="00DE6AA5">
      <w:pPr>
        <w:pStyle w:val="a6"/>
        <w:spacing w:line="285" w:lineRule="atLeas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  </w:t>
      </w:r>
    </w:p>
    <w:p w:rsidR="008759F9" w:rsidRDefault="00DE6AA5">
      <w:pPr>
        <w:pStyle w:val="a6"/>
        <w:spacing w:line="285" w:lineRule="atLeas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  </w:t>
      </w:r>
    </w:p>
    <w:p w:rsidR="008759F9" w:rsidRDefault="00DE6AA5">
      <w:pPr>
        <w:pStyle w:val="a6"/>
        <w:spacing w:line="285" w:lineRule="atLeas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  </w:t>
      </w:r>
    </w:p>
    <w:p w:rsidR="008759F9" w:rsidRDefault="00DE6AA5">
      <w:pPr>
        <w:pStyle w:val="a6"/>
        <w:spacing w:line="285" w:lineRule="atLeas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  </w:t>
      </w:r>
    </w:p>
    <w:p w:rsidR="008759F9" w:rsidRDefault="008759F9">
      <w:pPr>
        <w:pStyle w:val="a6"/>
        <w:spacing w:line="285" w:lineRule="atLeast"/>
        <w:rPr>
          <w:rFonts w:ascii="Nimbus Roman" w:hAnsi="Nimbus Roman"/>
        </w:rPr>
      </w:pPr>
    </w:p>
    <w:p w:rsidR="008759F9" w:rsidRDefault="00DE6AA5">
      <w:pPr>
        <w:pStyle w:val="a6"/>
        <w:spacing w:line="285" w:lineRule="atLeas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  </w:t>
      </w:r>
    </w:p>
    <w:p w:rsidR="008759F9" w:rsidRDefault="008759F9">
      <w:pPr>
        <w:pStyle w:val="a6"/>
        <w:spacing w:line="285" w:lineRule="atLeast"/>
        <w:rPr>
          <w:rFonts w:ascii="Nimbus Roman" w:hAnsi="Nimbus Roman"/>
        </w:rPr>
      </w:pPr>
    </w:p>
    <w:p w:rsidR="008759F9" w:rsidRDefault="008759F9">
      <w:pPr>
        <w:pStyle w:val="a6"/>
        <w:spacing w:line="285" w:lineRule="atLeast"/>
        <w:rPr>
          <w:rFonts w:ascii="Nimbus Roman" w:hAnsi="Nimbus Roman"/>
        </w:rPr>
      </w:pPr>
    </w:p>
    <w:p w:rsidR="00DE6AA5" w:rsidRDefault="00DE6AA5">
      <w:pPr>
        <w:spacing w:after="0" w:line="240" w:lineRule="auto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br w:type="page"/>
      </w:r>
    </w:p>
    <w:p w:rsidR="008759F9" w:rsidRDefault="00DE6AA5">
      <w:pPr>
        <w:pStyle w:val="a6"/>
        <w:spacing w:line="285" w:lineRule="atLeast"/>
        <w:jc w:val="righ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Приложение 1 </w:t>
      </w:r>
    </w:p>
    <w:p w:rsidR="008759F9" w:rsidRDefault="00DE6AA5">
      <w:pPr>
        <w:pStyle w:val="a6"/>
        <w:spacing w:line="285" w:lineRule="atLeast"/>
        <w:jc w:val="righ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к Порядку о расходовании </w:t>
      </w:r>
    </w:p>
    <w:p w:rsidR="008759F9" w:rsidRDefault="00DE6AA5">
      <w:pPr>
        <w:pStyle w:val="a6"/>
        <w:spacing w:line="285" w:lineRule="atLeast"/>
        <w:jc w:val="righ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средств резервного фонда администрации </w:t>
      </w:r>
    </w:p>
    <w:p w:rsidR="008759F9" w:rsidRDefault="00DE6AA5">
      <w:pPr>
        <w:pStyle w:val="a6"/>
        <w:spacing w:line="285" w:lineRule="atLeast"/>
        <w:jc w:val="righ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муниципального образования </w:t>
      </w:r>
    </w:p>
    <w:p w:rsidR="008759F9" w:rsidRDefault="00DE6AA5">
      <w:pPr>
        <w:pStyle w:val="a6"/>
        <w:spacing w:line="285" w:lineRule="atLeast"/>
        <w:jc w:val="righ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город Новомосковск </w:t>
      </w:r>
    </w:p>
    <w:p w:rsidR="008759F9" w:rsidRDefault="00DE6AA5">
      <w:pPr>
        <w:pStyle w:val="a6"/>
        <w:spacing w:line="285" w:lineRule="atLeas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  </w:t>
      </w:r>
    </w:p>
    <w:p w:rsidR="008759F9" w:rsidRDefault="00DE6AA5">
      <w:pPr>
        <w:pStyle w:val="a6"/>
        <w:jc w:val="center"/>
        <w:rPr>
          <w:rFonts w:ascii="Nimbus Roman" w:hAnsi="Nimbus Roman"/>
        </w:rPr>
      </w:pPr>
      <w:bookmarkStart w:id="2" w:name="p65"/>
      <w:bookmarkEnd w:id="2"/>
      <w:r>
        <w:rPr>
          <w:rFonts w:ascii="Nimbus Roman" w:hAnsi="Nimbus Roman"/>
          <w:sz w:val="28"/>
          <w:szCs w:val="28"/>
        </w:rPr>
        <w:t xml:space="preserve">Отчет </w:t>
      </w:r>
    </w:p>
    <w:p w:rsidR="008759F9" w:rsidRDefault="00DE6AA5">
      <w:pPr>
        <w:pStyle w:val="a6"/>
        <w:jc w:val="center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о расходовании средств резервного фонда </w:t>
      </w:r>
    </w:p>
    <w:p w:rsidR="008759F9" w:rsidRDefault="00DE6AA5">
      <w:pPr>
        <w:pStyle w:val="a6"/>
        <w:jc w:val="center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администрации муниципального образования город Новомосковск </w:t>
      </w:r>
    </w:p>
    <w:p w:rsidR="008759F9" w:rsidRDefault="00DE6AA5">
      <w:pPr>
        <w:pStyle w:val="a6"/>
        <w:spacing w:line="285" w:lineRule="atLeas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  </w:t>
      </w:r>
    </w:p>
    <w:tbl>
      <w:tblPr>
        <w:tblW w:w="945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9"/>
        <w:gridCol w:w="1820"/>
        <w:gridCol w:w="1442"/>
        <w:gridCol w:w="1247"/>
        <w:gridCol w:w="1185"/>
        <w:gridCol w:w="1015"/>
        <w:gridCol w:w="2203"/>
      </w:tblGrid>
      <w:tr w:rsidR="008759F9"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DE6AA5">
            <w:pPr>
              <w:pStyle w:val="afc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  <w:sz w:val="28"/>
                <w:szCs w:val="28"/>
              </w:rPr>
              <w:t>N п/п</w:t>
            </w:r>
          </w:p>
        </w:tc>
        <w:tc>
          <w:tcPr>
            <w:tcW w:w="18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DE6AA5">
            <w:pPr>
              <w:pStyle w:val="afc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  <w:sz w:val="28"/>
                <w:szCs w:val="28"/>
              </w:rPr>
              <w:t>Номер и дата распоряжения администрации муниципального образования город Новомосковск</w:t>
            </w:r>
          </w:p>
        </w:tc>
        <w:tc>
          <w:tcPr>
            <w:tcW w:w="14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DE6AA5">
            <w:pPr>
              <w:pStyle w:val="afc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  <w:sz w:val="28"/>
                <w:szCs w:val="28"/>
              </w:rPr>
              <w:t>Сумма по распоряжению (руб.)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DE6AA5">
            <w:pPr>
              <w:pStyle w:val="afc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  <w:sz w:val="28"/>
                <w:szCs w:val="28"/>
              </w:rPr>
              <w:t>Получат ель и напра</w:t>
            </w:r>
            <w:r>
              <w:rPr>
                <w:rFonts w:ascii="Nimbus Roman" w:hAnsi="Nimbus Roman"/>
                <w:sz w:val="28"/>
                <w:szCs w:val="28"/>
              </w:rPr>
              <w:t>вление расходов</w:t>
            </w:r>
          </w:p>
        </w:tc>
        <w:tc>
          <w:tcPr>
            <w:tcW w:w="2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DE6AA5">
            <w:pPr>
              <w:pStyle w:val="afc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  <w:sz w:val="28"/>
                <w:szCs w:val="28"/>
              </w:rPr>
              <w:t>Кассовые расходы на отчетную дату</w:t>
            </w:r>
          </w:p>
        </w:tc>
        <w:tc>
          <w:tcPr>
            <w:tcW w:w="22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DE6AA5">
            <w:pPr>
              <w:pStyle w:val="afc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  <w:sz w:val="28"/>
                <w:szCs w:val="28"/>
              </w:rPr>
              <w:t>Дата получения отчета получателя об использовании средств, выделенных из резервного фонда в финансовое управление</w:t>
            </w:r>
          </w:p>
        </w:tc>
      </w:tr>
      <w:tr w:rsidR="008759F9"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8759F9">
            <w:pPr>
              <w:pStyle w:val="afc"/>
              <w:rPr>
                <w:rFonts w:ascii="Nimbus Roman" w:hAnsi="Nimbus Roman"/>
                <w:sz w:val="28"/>
                <w:szCs w:val="28"/>
              </w:rPr>
            </w:pPr>
          </w:p>
        </w:tc>
        <w:tc>
          <w:tcPr>
            <w:tcW w:w="18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8759F9">
            <w:pPr>
              <w:pStyle w:val="afc"/>
              <w:rPr>
                <w:rFonts w:ascii="Nimbus Roman" w:hAnsi="Nimbus Roman"/>
                <w:sz w:val="28"/>
                <w:szCs w:val="28"/>
              </w:rPr>
            </w:pPr>
          </w:p>
        </w:tc>
        <w:tc>
          <w:tcPr>
            <w:tcW w:w="14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8759F9">
            <w:pPr>
              <w:pStyle w:val="afc"/>
              <w:rPr>
                <w:rFonts w:ascii="Nimbus Roman" w:hAnsi="Nimbus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8759F9">
            <w:pPr>
              <w:pStyle w:val="afc"/>
              <w:rPr>
                <w:rFonts w:ascii="Nimbus Roman" w:hAnsi="Nimbus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DE6AA5">
            <w:pPr>
              <w:pStyle w:val="afc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  <w:sz w:val="28"/>
                <w:szCs w:val="28"/>
              </w:rPr>
              <w:t>Сумма (руб.)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DE6AA5">
            <w:pPr>
              <w:pStyle w:val="afc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  <w:sz w:val="28"/>
                <w:szCs w:val="28"/>
              </w:rPr>
              <w:t>Реквизиты п/п</w:t>
            </w:r>
          </w:p>
        </w:tc>
        <w:tc>
          <w:tcPr>
            <w:tcW w:w="22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8759F9">
            <w:pPr>
              <w:pStyle w:val="afc"/>
              <w:rPr>
                <w:rFonts w:ascii="Nimbus Roman" w:hAnsi="Nimbus Roman"/>
                <w:sz w:val="28"/>
                <w:szCs w:val="28"/>
              </w:rPr>
            </w:pPr>
          </w:p>
        </w:tc>
      </w:tr>
      <w:tr w:rsidR="008759F9"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8759F9">
            <w:pPr>
              <w:pStyle w:val="afc"/>
              <w:spacing w:line="285" w:lineRule="atLeast"/>
              <w:rPr>
                <w:rFonts w:ascii="Nimbus Roman" w:hAnsi="Nimbus Roman"/>
              </w:rPr>
            </w:pP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8759F9">
            <w:pPr>
              <w:pStyle w:val="afc"/>
              <w:spacing w:line="285" w:lineRule="atLeast"/>
              <w:rPr>
                <w:rFonts w:ascii="Nimbus Roman" w:hAnsi="Nimbus Roman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8759F9">
            <w:pPr>
              <w:pStyle w:val="afc"/>
              <w:spacing w:line="285" w:lineRule="atLeast"/>
              <w:rPr>
                <w:rFonts w:ascii="Nimbus Roman" w:hAnsi="Nimbus Roman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8759F9">
            <w:pPr>
              <w:pStyle w:val="afc"/>
              <w:spacing w:line="285" w:lineRule="atLeast"/>
              <w:rPr>
                <w:rFonts w:ascii="Nimbus Roman" w:hAnsi="Nimbus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8759F9">
            <w:pPr>
              <w:pStyle w:val="afc"/>
              <w:spacing w:line="285" w:lineRule="atLeast"/>
              <w:rPr>
                <w:rFonts w:ascii="Nimbus Roman" w:hAnsi="Nimbus Roman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8759F9">
            <w:pPr>
              <w:pStyle w:val="afc"/>
              <w:spacing w:line="285" w:lineRule="atLeast"/>
              <w:rPr>
                <w:rFonts w:ascii="Nimbus Roman" w:hAnsi="Nimbus Roman"/>
              </w:rPr>
            </w:pP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8759F9">
            <w:pPr>
              <w:pStyle w:val="afc"/>
              <w:spacing w:line="285" w:lineRule="atLeast"/>
              <w:rPr>
                <w:rFonts w:ascii="Nimbus Roman" w:hAnsi="Nimbus Roman"/>
              </w:rPr>
            </w:pPr>
          </w:p>
        </w:tc>
      </w:tr>
      <w:tr w:rsidR="008759F9"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8759F9">
            <w:pPr>
              <w:pStyle w:val="afc"/>
              <w:spacing w:line="285" w:lineRule="atLeast"/>
              <w:rPr>
                <w:rFonts w:ascii="Nimbus Roman" w:hAnsi="Nimbus Roman"/>
              </w:rPr>
            </w:pP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8759F9">
            <w:pPr>
              <w:pStyle w:val="afc"/>
              <w:spacing w:line="285" w:lineRule="atLeast"/>
              <w:rPr>
                <w:rFonts w:ascii="Nimbus Roman" w:hAnsi="Nimbus Roman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8759F9">
            <w:pPr>
              <w:pStyle w:val="afc"/>
              <w:spacing w:line="285" w:lineRule="atLeast"/>
              <w:rPr>
                <w:rFonts w:ascii="Nimbus Roman" w:hAnsi="Nimbus Roman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8759F9">
            <w:pPr>
              <w:pStyle w:val="afc"/>
              <w:spacing w:line="285" w:lineRule="atLeast"/>
              <w:rPr>
                <w:rFonts w:ascii="Nimbus Roman" w:hAnsi="Nimbus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8759F9">
            <w:pPr>
              <w:pStyle w:val="afc"/>
              <w:spacing w:line="285" w:lineRule="atLeast"/>
              <w:rPr>
                <w:rFonts w:ascii="Nimbus Roman" w:hAnsi="Nimbus Roman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8759F9">
            <w:pPr>
              <w:pStyle w:val="afc"/>
              <w:spacing w:line="285" w:lineRule="atLeast"/>
              <w:rPr>
                <w:rFonts w:ascii="Nimbus Roman" w:hAnsi="Nimbus Roman"/>
              </w:rPr>
            </w:pP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8759F9">
            <w:pPr>
              <w:pStyle w:val="afc"/>
              <w:spacing w:line="285" w:lineRule="atLeast"/>
              <w:rPr>
                <w:rFonts w:ascii="Nimbus Roman" w:hAnsi="Nimbus Roman"/>
              </w:rPr>
            </w:pPr>
          </w:p>
        </w:tc>
      </w:tr>
      <w:tr w:rsidR="008759F9"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8759F9">
            <w:pPr>
              <w:pStyle w:val="afc"/>
              <w:spacing w:line="285" w:lineRule="atLeast"/>
              <w:rPr>
                <w:rFonts w:ascii="Nimbus Roman" w:hAnsi="Nimbus Roman"/>
              </w:rPr>
            </w:pP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8759F9">
            <w:pPr>
              <w:pStyle w:val="afc"/>
              <w:spacing w:line="285" w:lineRule="atLeast"/>
              <w:rPr>
                <w:rFonts w:ascii="Nimbus Roman" w:hAnsi="Nimbus Roman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DE6AA5">
            <w:pPr>
              <w:pStyle w:val="afc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  <w:sz w:val="28"/>
                <w:szCs w:val="28"/>
              </w:rPr>
              <w:t>Итого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8759F9">
            <w:pPr>
              <w:pStyle w:val="afc"/>
              <w:spacing w:line="285" w:lineRule="atLeast"/>
              <w:rPr>
                <w:rFonts w:ascii="Nimbus Roman" w:hAnsi="Nimbus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DE6AA5">
            <w:pPr>
              <w:pStyle w:val="afc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  <w:sz w:val="28"/>
                <w:szCs w:val="28"/>
              </w:rPr>
              <w:t>Итого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8759F9">
            <w:pPr>
              <w:pStyle w:val="afc"/>
              <w:spacing w:line="285" w:lineRule="atLeast"/>
              <w:rPr>
                <w:rFonts w:ascii="Nimbus Roman" w:hAnsi="Nimbus Roman"/>
              </w:rPr>
            </w:pP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8759F9">
            <w:pPr>
              <w:pStyle w:val="afc"/>
              <w:spacing w:line="285" w:lineRule="atLeast"/>
              <w:rPr>
                <w:rFonts w:ascii="Nimbus Roman" w:hAnsi="Nimbus Roman"/>
              </w:rPr>
            </w:pPr>
          </w:p>
        </w:tc>
      </w:tr>
    </w:tbl>
    <w:p w:rsidR="008759F9" w:rsidRDefault="00DE6AA5">
      <w:pPr>
        <w:pStyle w:val="a6"/>
        <w:spacing w:line="285" w:lineRule="atLeas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  </w:t>
      </w:r>
    </w:p>
    <w:p w:rsidR="008759F9" w:rsidRDefault="00DE6AA5">
      <w:pPr>
        <w:pStyle w:val="a6"/>
        <w:spacing w:line="285" w:lineRule="atLeast"/>
        <w:ind w:firstLine="540"/>
        <w:jc w:val="both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Подпись получателя средств резервного фонда </w:t>
      </w:r>
    </w:p>
    <w:p w:rsidR="008759F9" w:rsidRDefault="00DE6AA5">
      <w:pPr>
        <w:pStyle w:val="a6"/>
        <w:spacing w:line="285" w:lineRule="atLeas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  </w:t>
      </w:r>
    </w:p>
    <w:p w:rsidR="008759F9" w:rsidRDefault="00DE6AA5">
      <w:pPr>
        <w:pStyle w:val="a6"/>
        <w:spacing w:line="285" w:lineRule="atLeast"/>
        <w:jc w:val="righ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Начальник финансового управления </w:t>
      </w:r>
    </w:p>
    <w:p w:rsidR="008759F9" w:rsidRDefault="00DE6AA5">
      <w:pPr>
        <w:pStyle w:val="a6"/>
        <w:spacing w:line="285" w:lineRule="atLeast"/>
        <w:jc w:val="righ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>С.В. БАСОВА</w:t>
      </w:r>
    </w:p>
    <w:p w:rsidR="008759F9" w:rsidRDefault="00DE6AA5">
      <w:pPr>
        <w:pStyle w:val="a6"/>
        <w:spacing w:line="285" w:lineRule="atLeas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  </w:t>
      </w:r>
    </w:p>
    <w:p w:rsidR="008759F9" w:rsidRDefault="00DE6AA5">
      <w:pPr>
        <w:pStyle w:val="a6"/>
        <w:spacing w:line="285" w:lineRule="atLeas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  </w:t>
      </w:r>
    </w:p>
    <w:p w:rsidR="008759F9" w:rsidRDefault="00DE6AA5">
      <w:pPr>
        <w:pStyle w:val="a6"/>
        <w:spacing w:line="285" w:lineRule="atLeas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  </w:t>
      </w:r>
    </w:p>
    <w:p w:rsidR="008759F9" w:rsidRDefault="00DE6AA5">
      <w:pPr>
        <w:pStyle w:val="a6"/>
        <w:spacing w:line="285" w:lineRule="atLeas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  </w:t>
      </w:r>
    </w:p>
    <w:p w:rsidR="008759F9" w:rsidRDefault="00DE6AA5">
      <w:pPr>
        <w:pStyle w:val="a6"/>
        <w:spacing w:line="285" w:lineRule="atLeas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  </w:t>
      </w:r>
    </w:p>
    <w:p w:rsidR="008759F9" w:rsidRDefault="00DE6AA5">
      <w:pPr>
        <w:pStyle w:val="a6"/>
        <w:spacing w:line="285" w:lineRule="atLeast"/>
        <w:jc w:val="righ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Приложение 2 </w:t>
      </w:r>
    </w:p>
    <w:p w:rsidR="008759F9" w:rsidRDefault="00DE6AA5">
      <w:pPr>
        <w:pStyle w:val="a6"/>
        <w:spacing w:line="285" w:lineRule="atLeast"/>
        <w:jc w:val="righ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к Порядку о расходовании </w:t>
      </w:r>
    </w:p>
    <w:p w:rsidR="008759F9" w:rsidRDefault="00DE6AA5">
      <w:pPr>
        <w:pStyle w:val="a6"/>
        <w:spacing w:line="285" w:lineRule="atLeast"/>
        <w:jc w:val="righ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средств резервного фонда администрации </w:t>
      </w:r>
    </w:p>
    <w:p w:rsidR="008759F9" w:rsidRDefault="00DE6AA5">
      <w:pPr>
        <w:pStyle w:val="a6"/>
        <w:spacing w:line="285" w:lineRule="atLeast"/>
        <w:jc w:val="righ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муниципального образования </w:t>
      </w:r>
    </w:p>
    <w:p w:rsidR="008759F9" w:rsidRDefault="00DE6AA5">
      <w:pPr>
        <w:pStyle w:val="a6"/>
        <w:spacing w:line="285" w:lineRule="atLeast"/>
        <w:jc w:val="righ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город Новомосковск </w:t>
      </w:r>
    </w:p>
    <w:p w:rsidR="008759F9" w:rsidRDefault="00DE6AA5">
      <w:pPr>
        <w:pStyle w:val="a6"/>
        <w:spacing w:line="285" w:lineRule="atLeas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  </w:t>
      </w:r>
    </w:p>
    <w:p w:rsidR="008759F9" w:rsidRDefault="00DE6AA5">
      <w:pPr>
        <w:pStyle w:val="a6"/>
        <w:jc w:val="center"/>
        <w:rPr>
          <w:rFonts w:ascii="Nimbus Roman" w:hAnsi="Nimbus Roman"/>
        </w:rPr>
      </w:pPr>
      <w:bookmarkStart w:id="3" w:name="p114"/>
      <w:bookmarkEnd w:id="3"/>
      <w:r>
        <w:rPr>
          <w:rFonts w:ascii="Nimbus Roman" w:hAnsi="Nimbus Roman"/>
          <w:sz w:val="28"/>
          <w:szCs w:val="28"/>
        </w:rPr>
        <w:t xml:space="preserve">Отчет </w:t>
      </w:r>
    </w:p>
    <w:p w:rsidR="008759F9" w:rsidRDefault="00DE6AA5">
      <w:pPr>
        <w:pStyle w:val="a6"/>
        <w:jc w:val="center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об использовании бюджетных ассигнований резервного фонда </w:t>
      </w:r>
    </w:p>
    <w:p w:rsidR="008759F9" w:rsidRDefault="00DE6AA5">
      <w:pPr>
        <w:pStyle w:val="a6"/>
        <w:jc w:val="center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администрации муниципального образования город Новомосковск </w:t>
      </w:r>
    </w:p>
    <w:p w:rsidR="008759F9" w:rsidRDefault="00DE6AA5">
      <w:pPr>
        <w:pStyle w:val="a6"/>
        <w:jc w:val="center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за 20____ год </w:t>
      </w:r>
    </w:p>
    <w:p w:rsidR="008759F9" w:rsidRDefault="00DE6AA5">
      <w:pPr>
        <w:pStyle w:val="a6"/>
        <w:spacing w:line="285" w:lineRule="atLeas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  </w:t>
      </w:r>
    </w:p>
    <w:p w:rsidR="008759F9" w:rsidRDefault="00DE6AA5">
      <w:pPr>
        <w:pStyle w:val="a6"/>
        <w:spacing w:line="285" w:lineRule="atLeast"/>
        <w:jc w:val="righ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Единица измерения: рубли </w:t>
      </w:r>
    </w:p>
    <w:tbl>
      <w:tblPr>
        <w:tblW w:w="906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3"/>
        <w:gridCol w:w="1257"/>
        <w:gridCol w:w="1530"/>
        <w:gridCol w:w="1830"/>
        <w:gridCol w:w="1532"/>
        <w:gridCol w:w="1648"/>
      </w:tblGrid>
      <w:tr w:rsidR="008759F9">
        <w:tc>
          <w:tcPr>
            <w:tcW w:w="2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DE6AA5">
            <w:pPr>
              <w:pStyle w:val="afc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  <w:sz w:val="28"/>
                <w:szCs w:val="28"/>
              </w:rPr>
              <w:t>Распоряжение администрации муниципального образования город Новомосковск</w:t>
            </w:r>
          </w:p>
        </w:tc>
        <w:tc>
          <w:tcPr>
            <w:tcW w:w="15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DE6AA5">
            <w:pPr>
              <w:pStyle w:val="afc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  <w:sz w:val="28"/>
                <w:szCs w:val="28"/>
              </w:rPr>
              <w:t>Целевое назначение и</w:t>
            </w:r>
            <w:r>
              <w:rPr>
                <w:rFonts w:ascii="Nimbus Roman" w:hAnsi="Nimbus Roman"/>
                <w:sz w:val="28"/>
                <w:szCs w:val="28"/>
              </w:rPr>
              <w:t xml:space="preserve"> получатель средств</w:t>
            </w:r>
          </w:p>
        </w:tc>
        <w:tc>
          <w:tcPr>
            <w:tcW w:w="18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DE6AA5">
            <w:pPr>
              <w:pStyle w:val="afc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  <w:sz w:val="28"/>
                <w:szCs w:val="28"/>
              </w:rPr>
              <w:t>Предусмотрено распоряжением главы администрации</w:t>
            </w:r>
          </w:p>
        </w:tc>
        <w:tc>
          <w:tcPr>
            <w:tcW w:w="1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DE6AA5">
            <w:pPr>
              <w:pStyle w:val="afc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  <w:sz w:val="28"/>
                <w:szCs w:val="28"/>
              </w:rPr>
              <w:t>Бюджетные ассигнования в соответствии со сводной бюджетной росписью</w:t>
            </w:r>
          </w:p>
        </w:tc>
        <w:tc>
          <w:tcPr>
            <w:tcW w:w="16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DE6AA5">
            <w:pPr>
              <w:pStyle w:val="afc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  <w:sz w:val="28"/>
                <w:szCs w:val="28"/>
              </w:rPr>
              <w:t>Кассовое исполнение</w:t>
            </w:r>
          </w:p>
        </w:tc>
      </w:tr>
      <w:tr w:rsidR="008759F9"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DE6AA5">
            <w:pPr>
              <w:pStyle w:val="afc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  <w:sz w:val="28"/>
                <w:szCs w:val="28"/>
              </w:rPr>
              <w:t>Дата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DE6AA5">
            <w:pPr>
              <w:pStyle w:val="afc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  <w:sz w:val="28"/>
                <w:szCs w:val="28"/>
              </w:rPr>
              <w:t>Номер</w:t>
            </w:r>
          </w:p>
        </w:tc>
        <w:tc>
          <w:tcPr>
            <w:tcW w:w="15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8759F9">
            <w:pPr>
              <w:pStyle w:val="afc"/>
              <w:rPr>
                <w:rFonts w:ascii="Nimbus Roman" w:hAnsi="Nimbus Roman"/>
                <w:sz w:val="28"/>
                <w:szCs w:val="28"/>
              </w:rPr>
            </w:pPr>
          </w:p>
        </w:tc>
        <w:tc>
          <w:tcPr>
            <w:tcW w:w="18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8759F9">
            <w:pPr>
              <w:pStyle w:val="afc"/>
              <w:rPr>
                <w:rFonts w:ascii="Nimbus Roman" w:hAnsi="Nimbus Roman"/>
                <w:sz w:val="28"/>
                <w:szCs w:val="28"/>
              </w:rPr>
            </w:pPr>
          </w:p>
        </w:tc>
        <w:tc>
          <w:tcPr>
            <w:tcW w:w="1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8759F9">
            <w:pPr>
              <w:pStyle w:val="afc"/>
              <w:rPr>
                <w:rFonts w:ascii="Nimbus Roman" w:hAnsi="Nimbus Roman"/>
                <w:sz w:val="28"/>
                <w:szCs w:val="28"/>
              </w:rPr>
            </w:pPr>
          </w:p>
        </w:tc>
        <w:tc>
          <w:tcPr>
            <w:tcW w:w="16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8759F9">
            <w:pPr>
              <w:pStyle w:val="afc"/>
              <w:rPr>
                <w:rFonts w:ascii="Nimbus Roman" w:hAnsi="Nimbus Roman"/>
                <w:sz w:val="28"/>
                <w:szCs w:val="28"/>
              </w:rPr>
            </w:pPr>
          </w:p>
        </w:tc>
      </w:tr>
      <w:tr w:rsidR="008759F9"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DE6AA5">
            <w:pPr>
              <w:pStyle w:val="afc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  <w:sz w:val="28"/>
                <w:szCs w:val="28"/>
              </w:rPr>
              <w:t>1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DE6AA5">
            <w:pPr>
              <w:pStyle w:val="afc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  <w:sz w:val="28"/>
                <w:szCs w:val="28"/>
              </w:rPr>
              <w:t>2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DE6AA5">
            <w:pPr>
              <w:pStyle w:val="afc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  <w:sz w:val="28"/>
                <w:szCs w:val="28"/>
              </w:rPr>
              <w:t>3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DE6AA5">
            <w:pPr>
              <w:pStyle w:val="afc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  <w:sz w:val="28"/>
                <w:szCs w:val="28"/>
              </w:rPr>
              <w:t>4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DE6AA5">
            <w:pPr>
              <w:pStyle w:val="afc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  <w:sz w:val="28"/>
                <w:szCs w:val="28"/>
              </w:rPr>
              <w:t>5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DE6AA5">
            <w:pPr>
              <w:pStyle w:val="afc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  <w:sz w:val="28"/>
                <w:szCs w:val="28"/>
              </w:rPr>
              <w:t>6</w:t>
            </w:r>
          </w:p>
        </w:tc>
      </w:tr>
      <w:tr w:rsidR="008759F9"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DE6AA5">
            <w:pPr>
              <w:pStyle w:val="afc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  <w:sz w:val="28"/>
                <w:szCs w:val="28"/>
              </w:rPr>
              <w:t>-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DE6AA5">
            <w:pPr>
              <w:pStyle w:val="afc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  <w:sz w:val="28"/>
                <w:szCs w:val="28"/>
              </w:rPr>
              <w:t>-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DE6AA5">
            <w:pPr>
              <w:pStyle w:val="afc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  <w:sz w:val="28"/>
                <w:szCs w:val="28"/>
              </w:rPr>
              <w:t>-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DE6AA5">
            <w:pPr>
              <w:pStyle w:val="afc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  <w:sz w:val="28"/>
                <w:szCs w:val="28"/>
              </w:rPr>
              <w:t>-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DE6AA5">
            <w:pPr>
              <w:pStyle w:val="afc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  <w:sz w:val="28"/>
                <w:szCs w:val="28"/>
              </w:rPr>
              <w:t>-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59F9" w:rsidRDefault="00DE6AA5">
            <w:pPr>
              <w:pStyle w:val="afc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  <w:sz w:val="28"/>
                <w:szCs w:val="28"/>
              </w:rPr>
              <w:t>-</w:t>
            </w:r>
          </w:p>
        </w:tc>
      </w:tr>
    </w:tbl>
    <w:p w:rsidR="008759F9" w:rsidRDefault="00DE6AA5">
      <w:pPr>
        <w:pStyle w:val="a6"/>
        <w:spacing w:line="285" w:lineRule="atLeas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  </w:t>
      </w:r>
    </w:p>
    <w:p w:rsidR="008759F9" w:rsidRDefault="00DE6AA5">
      <w:pPr>
        <w:pStyle w:val="a6"/>
        <w:spacing w:line="285" w:lineRule="atLeast"/>
        <w:ind w:firstLine="540"/>
        <w:jc w:val="both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Подпись начальника финансового управления </w:t>
      </w:r>
    </w:p>
    <w:p w:rsidR="008759F9" w:rsidRDefault="00DE6AA5">
      <w:pPr>
        <w:pStyle w:val="a6"/>
        <w:spacing w:line="285" w:lineRule="atLeas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  </w:t>
      </w:r>
    </w:p>
    <w:p w:rsidR="008759F9" w:rsidRDefault="00DE6AA5">
      <w:pPr>
        <w:pStyle w:val="a6"/>
        <w:spacing w:line="285" w:lineRule="atLeast"/>
        <w:jc w:val="righ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Начальник финансового управления </w:t>
      </w:r>
    </w:p>
    <w:p w:rsidR="008759F9" w:rsidRDefault="00DE6AA5">
      <w:pPr>
        <w:pStyle w:val="a6"/>
        <w:spacing w:line="285" w:lineRule="atLeast"/>
        <w:jc w:val="righ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С.В. БАСОВА </w:t>
      </w:r>
    </w:p>
    <w:p w:rsidR="008759F9" w:rsidRDefault="00DE6AA5">
      <w:pPr>
        <w:pStyle w:val="a6"/>
        <w:spacing w:line="285" w:lineRule="atLeas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  </w:t>
      </w:r>
    </w:p>
    <w:p w:rsidR="008759F9" w:rsidRDefault="00DE6AA5">
      <w:pPr>
        <w:pStyle w:val="a6"/>
        <w:spacing w:line="285" w:lineRule="atLeast"/>
        <w:rPr>
          <w:rFonts w:ascii="Nimbus Roman" w:hAnsi="Nimbus Roman"/>
        </w:rPr>
      </w:pPr>
      <w:r>
        <w:rPr>
          <w:rFonts w:ascii="Nimbus Roman" w:hAnsi="Nimbus Roman"/>
          <w:sz w:val="28"/>
          <w:szCs w:val="28"/>
        </w:rPr>
        <w:t xml:space="preserve">  </w:t>
      </w:r>
    </w:p>
    <w:p w:rsidR="008759F9" w:rsidRDefault="008759F9">
      <w:pPr>
        <w:pStyle w:val="ConsPlusNormal111"/>
        <w:ind w:firstLine="709"/>
        <w:jc w:val="both"/>
        <w:rPr>
          <w:rFonts w:ascii="Nimbus Roman" w:hAnsi="Nimbus Roman"/>
          <w:sz w:val="28"/>
          <w:szCs w:val="28"/>
        </w:rPr>
      </w:pPr>
    </w:p>
    <w:p w:rsidR="008759F9" w:rsidRDefault="008759F9">
      <w:pPr>
        <w:pStyle w:val="ConsPlusNormal111"/>
        <w:ind w:firstLine="709"/>
        <w:jc w:val="both"/>
        <w:rPr>
          <w:rFonts w:ascii="Nimbus Roman" w:hAnsi="Nimbus Roman"/>
          <w:sz w:val="28"/>
          <w:szCs w:val="28"/>
        </w:rPr>
      </w:pPr>
    </w:p>
    <w:p w:rsidR="008759F9" w:rsidRDefault="008759F9">
      <w:pPr>
        <w:pStyle w:val="ConsPlusNormal111"/>
        <w:ind w:firstLine="709"/>
        <w:jc w:val="both"/>
        <w:rPr>
          <w:rFonts w:ascii="Nimbus Roman" w:hAnsi="Nimbus Roman"/>
          <w:sz w:val="28"/>
          <w:szCs w:val="28"/>
        </w:rPr>
      </w:pPr>
    </w:p>
    <w:p w:rsidR="008759F9" w:rsidRDefault="008759F9">
      <w:pPr>
        <w:pStyle w:val="ConsPlusNormal111"/>
        <w:ind w:firstLine="709"/>
        <w:jc w:val="both"/>
        <w:rPr>
          <w:rFonts w:ascii="Nimbus Roman" w:hAnsi="Nimbus Roman"/>
          <w:sz w:val="28"/>
          <w:szCs w:val="28"/>
        </w:rPr>
      </w:pPr>
    </w:p>
    <w:p w:rsidR="008759F9" w:rsidRDefault="008759F9">
      <w:pPr>
        <w:pStyle w:val="ConsPlusNormal111"/>
        <w:ind w:firstLine="709"/>
        <w:jc w:val="both"/>
        <w:rPr>
          <w:rFonts w:ascii="Nimbus Roman" w:hAnsi="Nimbus Roman"/>
          <w:sz w:val="28"/>
          <w:szCs w:val="28"/>
        </w:rPr>
      </w:pPr>
    </w:p>
    <w:sectPr w:rsidR="008759F9">
      <w:pgSz w:w="11906" w:h="16838"/>
      <w:pgMar w:top="1611" w:right="566" w:bottom="713" w:left="113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Nimbus Roman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9F9"/>
    <w:rsid w:val="008759F9"/>
    <w:rsid w:val="00DE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5023D"/>
  <w15:docId w15:val="{79BAD51F-B5CA-4B5F-9983-6CD90C32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901A6"/>
    <w:pPr>
      <w:spacing w:after="160" w:line="252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Pr>
      <w:rFonts w:ascii="Calibri" w:hAnsi="Calibri"/>
      <w:color w:val="000000"/>
      <w:spacing w:val="0"/>
      <w:sz w:val="22"/>
    </w:rPr>
  </w:style>
  <w:style w:type="character" w:customStyle="1" w:styleId="Contents6">
    <w:name w:val="Contents 6"/>
    <w:link w:val="Contents61"/>
    <w:qFormat/>
    <w:rPr>
      <w:rFonts w:ascii="XO Thames" w:hAnsi="XO Thames"/>
      <w:color w:val="000000"/>
      <w:spacing w:val="0"/>
      <w:sz w:val="28"/>
    </w:rPr>
  </w:style>
  <w:style w:type="character" w:customStyle="1" w:styleId="Contents71">
    <w:name w:val="Contents 71"/>
    <w:link w:val="Contents711"/>
    <w:qFormat/>
    <w:rPr>
      <w:rFonts w:ascii="XO Thames" w:hAnsi="XO Thames"/>
      <w:color w:val="000000"/>
      <w:spacing w:val="0"/>
      <w:sz w:val="28"/>
    </w:rPr>
  </w:style>
  <w:style w:type="character" w:customStyle="1" w:styleId="ConsPlusNonformat11">
    <w:name w:val="ConsPlusNonformat11"/>
    <w:link w:val="ConsPlusNonformat111"/>
    <w:qFormat/>
    <w:rPr>
      <w:rFonts w:ascii="Courier New" w:hAnsi="Courier New"/>
      <w:color w:val="000000"/>
      <w:spacing w:val="0"/>
      <w:sz w:val="20"/>
    </w:rPr>
  </w:style>
  <w:style w:type="character" w:customStyle="1" w:styleId="21">
    <w:name w:val="Оглавление 2 Знак"/>
    <w:link w:val="22"/>
    <w:qFormat/>
    <w:rPr>
      <w:rFonts w:ascii="XO Thames" w:hAnsi="XO Thames"/>
      <w:color w:val="000000"/>
      <w:spacing w:val="0"/>
      <w:sz w:val="28"/>
    </w:rPr>
  </w:style>
  <w:style w:type="character" w:customStyle="1" w:styleId="12">
    <w:name w:val="Указатель12"/>
    <w:basedOn w:val="1"/>
    <w:link w:val="121"/>
    <w:qFormat/>
    <w:rPr>
      <w:rFonts w:ascii="PT Astra Serif" w:hAnsi="PT Astra Serif"/>
      <w:color w:val="000000"/>
      <w:spacing w:val="0"/>
      <w:sz w:val="22"/>
    </w:rPr>
  </w:style>
  <w:style w:type="character" w:customStyle="1" w:styleId="Contents42">
    <w:name w:val="Contents 42"/>
    <w:link w:val="Contents421"/>
    <w:qFormat/>
    <w:rPr>
      <w:rFonts w:ascii="XO Thames" w:hAnsi="XO Thames"/>
      <w:color w:val="000000"/>
      <w:spacing w:val="0"/>
      <w:sz w:val="28"/>
    </w:rPr>
  </w:style>
  <w:style w:type="character" w:customStyle="1" w:styleId="a3">
    <w:name w:val="Указатель Знак"/>
    <w:basedOn w:val="1"/>
    <w:link w:val="a4"/>
    <w:qFormat/>
    <w:rPr>
      <w:rFonts w:ascii="PT Astra Serif" w:hAnsi="PT Astra Serif"/>
      <w:color w:val="000000"/>
      <w:spacing w:val="0"/>
      <w:sz w:val="22"/>
    </w:rPr>
  </w:style>
  <w:style w:type="character" w:customStyle="1" w:styleId="DefaultParagraphFont11">
    <w:name w:val="Default Paragraph Font11"/>
    <w:link w:val="DefaultParagraphFont111"/>
    <w:qFormat/>
    <w:rPr>
      <w:rFonts w:asciiTheme="minorHAnsi" w:hAnsiTheme="minorHAnsi"/>
      <w:color w:val="000000"/>
      <w:spacing w:val="0"/>
      <w:sz w:val="20"/>
    </w:rPr>
  </w:style>
  <w:style w:type="character" w:customStyle="1" w:styleId="Contents62">
    <w:name w:val="Contents 62"/>
    <w:link w:val="Contents621"/>
    <w:qFormat/>
    <w:rPr>
      <w:rFonts w:ascii="XO Thames" w:hAnsi="XO Thames"/>
      <w:color w:val="000000"/>
      <w:spacing w:val="0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color w:val="000000"/>
      <w:spacing w:val="0"/>
      <w:sz w:val="28"/>
    </w:rPr>
  </w:style>
  <w:style w:type="character" w:customStyle="1" w:styleId="ConsPlusTextList21">
    <w:name w:val="ConsPlusTextList21"/>
    <w:link w:val="ConsPlusTextList211"/>
    <w:qFormat/>
    <w:rPr>
      <w:rFonts w:ascii="Times New Roman" w:hAnsi="Times New Roman"/>
      <w:color w:val="000000"/>
      <w:spacing w:val="0"/>
      <w:sz w:val="24"/>
    </w:rPr>
  </w:style>
  <w:style w:type="character" w:customStyle="1" w:styleId="6">
    <w:name w:val="Оглавление 6 Знак"/>
    <w:link w:val="60"/>
    <w:qFormat/>
    <w:rPr>
      <w:rFonts w:ascii="XO Thames" w:hAnsi="XO Thames"/>
      <w:color w:val="000000"/>
      <w:spacing w:val="0"/>
      <w:sz w:val="28"/>
    </w:rPr>
  </w:style>
  <w:style w:type="character" w:customStyle="1" w:styleId="Internetlink1">
    <w:name w:val="Internet link1"/>
    <w:basedOn w:val="DefaultParagraphFont11"/>
    <w:link w:val="Internetlink11"/>
    <w:qFormat/>
    <w:rPr>
      <w:rFonts w:ascii="Times New Roman" w:hAnsi="Times New Roman"/>
      <w:color w:val="0563C1"/>
      <w:spacing w:val="0"/>
      <w:sz w:val="24"/>
      <w:u w:val="single" w:color="000000"/>
    </w:rPr>
  </w:style>
  <w:style w:type="character" w:customStyle="1" w:styleId="110">
    <w:name w:val="Верхний колонтитул Знак11"/>
    <w:basedOn w:val="DefaultParagraphFont11"/>
    <w:link w:val="111"/>
    <w:qFormat/>
    <w:rPr>
      <w:rFonts w:ascii="Times New Roman" w:hAnsi="Times New Roman"/>
      <w:color w:val="000000"/>
      <w:spacing w:val="0"/>
      <w:sz w:val="24"/>
    </w:rPr>
  </w:style>
  <w:style w:type="character" w:customStyle="1" w:styleId="7">
    <w:name w:val="Оглавление 7 Знак"/>
    <w:link w:val="70"/>
    <w:qFormat/>
    <w:rPr>
      <w:rFonts w:ascii="XO Thames" w:hAnsi="XO Thames"/>
      <w:color w:val="000000"/>
      <w:spacing w:val="0"/>
      <w:sz w:val="28"/>
    </w:rPr>
  </w:style>
  <w:style w:type="character" w:customStyle="1" w:styleId="ConsPlusTextList111">
    <w:name w:val="ConsPlusTextList111"/>
    <w:link w:val="ConsPlusTextList1111"/>
    <w:qFormat/>
    <w:rPr>
      <w:rFonts w:ascii="Times New Roman" w:hAnsi="Times New Roman"/>
      <w:color w:val="000000"/>
      <w:spacing w:val="0"/>
      <w:sz w:val="24"/>
    </w:rPr>
  </w:style>
  <w:style w:type="character" w:customStyle="1" w:styleId="Footer1">
    <w:name w:val="Footer1"/>
    <w:link w:val="Footer11"/>
    <w:qFormat/>
  </w:style>
  <w:style w:type="character" w:customStyle="1" w:styleId="Contents91">
    <w:name w:val="Contents 91"/>
    <w:link w:val="Contents911"/>
    <w:qFormat/>
    <w:rPr>
      <w:rFonts w:ascii="XO Thames" w:hAnsi="XO Thames"/>
      <w:color w:val="000000"/>
      <w:spacing w:val="0"/>
      <w:sz w:val="28"/>
    </w:rPr>
  </w:style>
  <w:style w:type="character" w:customStyle="1" w:styleId="Heading511">
    <w:name w:val="Heading 511"/>
    <w:link w:val="Heading5111"/>
    <w:qFormat/>
    <w:rPr>
      <w:rFonts w:ascii="XO Thames" w:hAnsi="XO Thames"/>
      <w:b/>
      <w:color w:val="000000"/>
      <w:spacing w:val="0"/>
      <w:sz w:val="22"/>
    </w:rPr>
  </w:style>
  <w:style w:type="character" w:customStyle="1" w:styleId="a5">
    <w:name w:val="Основной текст Знак"/>
    <w:basedOn w:val="1"/>
    <w:link w:val="a6"/>
    <w:qFormat/>
    <w:rPr>
      <w:rFonts w:ascii="Calibri" w:hAnsi="Calibri"/>
      <w:color w:val="000000"/>
      <w:spacing w:val="0"/>
      <w:sz w:val="22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color w:val="000000"/>
      <w:spacing w:val="0"/>
      <w:sz w:val="26"/>
    </w:rPr>
  </w:style>
  <w:style w:type="character" w:customStyle="1" w:styleId="Subtitle11">
    <w:name w:val="Subtitle11"/>
    <w:link w:val="Subtitle111"/>
    <w:qFormat/>
    <w:rPr>
      <w:rFonts w:ascii="XO Thames" w:hAnsi="XO Thames"/>
      <w:i/>
      <w:color w:val="000000"/>
      <w:spacing w:val="0"/>
      <w:sz w:val="24"/>
    </w:rPr>
  </w:style>
  <w:style w:type="character" w:customStyle="1" w:styleId="Contents1">
    <w:name w:val="Contents 1"/>
    <w:link w:val="Contents11"/>
    <w:qFormat/>
    <w:rPr>
      <w:rFonts w:ascii="XO Thames" w:hAnsi="XO Thames"/>
      <w:b/>
      <w:color w:val="000000"/>
      <w:spacing w:val="0"/>
      <w:sz w:val="28"/>
    </w:rPr>
  </w:style>
  <w:style w:type="character" w:customStyle="1" w:styleId="ConsPlusTitlePage11">
    <w:name w:val="ConsPlusTitlePage11"/>
    <w:link w:val="ConsPlusTitlePage111"/>
    <w:qFormat/>
    <w:rPr>
      <w:rFonts w:ascii="Tahoma" w:hAnsi="Tahoma"/>
      <w:color w:val="000000"/>
      <w:spacing w:val="0"/>
      <w:sz w:val="24"/>
    </w:rPr>
  </w:style>
  <w:style w:type="character" w:customStyle="1" w:styleId="13">
    <w:name w:val="Содержимое врезки1"/>
    <w:basedOn w:val="1"/>
    <w:link w:val="112"/>
    <w:qFormat/>
    <w:rPr>
      <w:rFonts w:ascii="Calibri" w:hAnsi="Calibri"/>
      <w:color w:val="000000"/>
      <w:spacing w:val="0"/>
      <w:sz w:val="22"/>
    </w:rPr>
  </w:style>
  <w:style w:type="character" w:customStyle="1" w:styleId="List1">
    <w:name w:val="List1"/>
    <w:basedOn w:val="Textbody1"/>
    <w:link w:val="List11"/>
    <w:qFormat/>
    <w:rPr>
      <w:rFonts w:ascii="PT Astra Serif" w:hAnsi="PT Astra Serif"/>
    </w:rPr>
  </w:style>
  <w:style w:type="character" w:customStyle="1" w:styleId="ConsPlusTitle11">
    <w:name w:val="ConsPlusTitle11"/>
    <w:link w:val="ConsPlusTitle111"/>
    <w:qFormat/>
    <w:rPr>
      <w:rFonts w:ascii="Arial" w:hAnsi="Arial"/>
      <w:b/>
      <w:color w:val="000000"/>
      <w:spacing w:val="0"/>
      <w:sz w:val="24"/>
    </w:rPr>
  </w:style>
  <w:style w:type="character" w:customStyle="1" w:styleId="Subtitle2">
    <w:name w:val="Subtitle2"/>
    <w:link w:val="Subtitle21"/>
    <w:qFormat/>
    <w:rPr>
      <w:rFonts w:ascii="XO Thames" w:hAnsi="XO Thames"/>
      <w:i/>
      <w:color w:val="000000"/>
      <w:spacing w:val="0"/>
      <w:sz w:val="24"/>
    </w:rPr>
  </w:style>
  <w:style w:type="character" w:customStyle="1" w:styleId="Heading42">
    <w:name w:val="Heading 42"/>
    <w:link w:val="Heading421"/>
    <w:qFormat/>
    <w:rPr>
      <w:rFonts w:ascii="XO Thames" w:hAnsi="XO Thames"/>
      <w:b/>
      <w:color w:val="000000"/>
      <w:spacing w:val="0"/>
      <w:sz w:val="24"/>
    </w:rPr>
  </w:style>
  <w:style w:type="character" w:customStyle="1" w:styleId="a7">
    <w:name w:val="Название объекта Знак"/>
    <w:basedOn w:val="1"/>
    <w:link w:val="caption2211111"/>
    <w:qFormat/>
    <w:rPr>
      <w:rFonts w:ascii="PT Astra Serif" w:hAnsi="PT Astra Serif"/>
      <w:i/>
      <w:color w:val="000000"/>
      <w:spacing w:val="0"/>
      <w:sz w:val="24"/>
    </w:rPr>
  </w:style>
  <w:style w:type="character" w:customStyle="1" w:styleId="Title2">
    <w:name w:val="Title2"/>
    <w:link w:val="Title2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1110">
    <w:name w:val="Заголовок111"/>
    <w:basedOn w:val="1"/>
    <w:link w:val="1111"/>
    <w:qFormat/>
    <w:rPr>
      <w:rFonts w:ascii="PT Astra Serif" w:hAnsi="PT Astra Serif"/>
      <w:color w:val="000000"/>
      <w:spacing w:val="0"/>
      <w:sz w:val="28"/>
    </w:rPr>
  </w:style>
  <w:style w:type="character" w:customStyle="1" w:styleId="Contents52">
    <w:name w:val="Contents 52"/>
    <w:link w:val="Contents521"/>
    <w:qFormat/>
    <w:rPr>
      <w:rFonts w:ascii="XO Thames" w:hAnsi="XO Thames"/>
      <w:color w:val="000000"/>
      <w:spacing w:val="0"/>
      <w:sz w:val="28"/>
    </w:rPr>
  </w:style>
  <w:style w:type="character" w:customStyle="1" w:styleId="Title11">
    <w:name w:val="Title11"/>
    <w:link w:val="Title11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Internetlink2">
    <w:name w:val="Internet link2"/>
    <w:basedOn w:val="DefaultParagraphFont11"/>
    <w:link w:val="Internetlink21"/>
    <w:qFormat/>
    <w:rPr>
      <w:rFonts w:ascii="Times New Roman" w:hAnsi="Times New Roman"/>
      <w:color w:val="0563C1"/>
      <w:spacing w:val="0"/>
      <w:sz w:val="24"/>
      <w:u w:val="single" w:color="000000"/>
    </w:rPr>
  </w:style>
  <w:style w:type="character" w:customStyle="1" w:styleId="Contents81">
    <w:name w:val="Contents 81"/>
    <w:link w:val="Contents811"/>
    <w:qFormat/>
    <w:rPr>
      <w:rFonts w:ascii="XO Thames" w:hAnsi="XO Thames"/>
      <w:color w:val="000000"/>
      <w:spacing w:val="0"/>
      <w:sz w:val="28"/>
    </w:rPr>
  </w:style>
  <w:style w:type="character" w:customStyle="1" w:styleId="Contents51">
    <w:name w:val="Contents 51"/>
    <w:link w:val="Contents511"/>
    <w:qFormat/>
    <w:rPr>
      <w:rFonts w:ascii="XO Thames" w:hAnsi="XO Thames"/>
      <w:color w:val="000000"/>
      <w:spacing w:val="0"/>
      <w:sz w:val="28"/>
    </w:rPr>
  </w:style>
  <w:style w:type="character" w:customStyle="1" w:styleId="Contents2">
    <w:name w:val="Contents 2"/>
    <w:link w:val="Contents21"/>
    <w:qFormat/>
    <w:rPr>
      <w:rFonts w:ascii="XO Thames" w:hAnsi="XO Thames"/>
      <w:color w:val="000000"/>
      <w:spacing w:val="0"/>
      <w:sz w:val="28"/>
    </w:rPr>
  </w:style>
  <w:style w:type="character" w:customStyle="1" w:styleId="Contents82">
    <w:name w:val="Contents 82"/>
    <w:link w:val="Contents821"/>
    <w:qFormat/>
    <w:rPr>
      <w:rFonts w:ascii="XO Thames" w:hAnsi="XO Thames"/>
      <w:color w:val="000000"/>
      <w:spacing w:val="0"/>
      <w:sz w:val="28"/>
    </w:rPr>
  </w:style>
  <w:style w:type="character" w:customStyle="1" w:styleId="List12">
    <w:name w:val="List12"/>
    <w:basedOn w:val="Textbody2"/>
    <w:link w:val="List121"/>
    <w:qFormat/>
    <w:rPr>
      <w:rFonts w:ascii="PT Astra Serif" w:hAnsi="PT Astra Serif"/>
      <w:color w:val="000000"/>
      <w:spacing w:val="0"/>
      <w:sz w:val="20"/>
    </w:rPr>
  </w:style>
  <w:style w:type="character" w:customStyle="1" w:styleId="31">
    <w:name w:val="Оглавление 3 Знак"/>
    <w:link w:val="32"/>
    <w:qFormat/>
    <w:rPr>
      <w:rFonts w:ascii="XO Thames" w:hAnsi="XO Thames"/>
      <w:color w:val="000000"/>
      <w:spacing w:val="0"/>
      <w:sz w:val="28"/>
    </w:rPr>
  </w:style>
  <w:style w:type="character" w:customStyle="1" w:styleId="Endnote2">
    <w:name w:val="Endnote2"/>
    <w:link w:val="Endnote21"/>
    <w:qFormat/>
    <w:rPr>
      <w:rFonts w:ascii="XO Thames" w:hAnsi="XO Thames"/>
      <w:color w:val="000000"/>
      <w:spacing w:val="0"/>
      <w:sz w:val="22"/>
    </w:rPr>
  </w:style>
  <w:style w:type="character" w:customStyle="1" w:styleId="113">
    <w:name w:val="Колонтитул11"/>
    <w:link w:val="1112"/>
    <w:qFormat/>
    <w:rPr>
      <w:rFonts w:ascii="XO Thames" w:hAnsi="XO Thames"/>
      <w:color w:val="000000"/>
      <w:spacing w:val="0"/>
      <w:sz w:val="28"/>
    </w:rPr>
  </w:style>
  <w:style w:type="character" w:customStyle="1" w:styleId="Endnote11">
    <w:name w:val="Endnote11"/>
    <w:link w:val="Endnote111"/>
    <w:qFormat/>
    <w:rPr>
      <w:rFonts w:ascii="XO Thames" w:hAnsi="XO Thames"/>
      <w:color w:val="000000"/>
      <w:spacing w:val="0"/>
      <w:sz w:val="22"/>
    </w:rPr>
  </w:style>
  <w:style w:type="character" w:customStyle="1" w:styleId="Header11">
    <w:name w:val="Header11"/>
    <w:link w:val="Header111"/>
    <w:qFormat/>
    <w:rPr>
      <w:rFonts w:asciiTheme="minorHAnsi" w:hAnsiTheme="minorHAnsi"/>
      <w:color w:val="000000"/>
      <w:spacing w:val="0"/>
      <w:sz w:val="20"/>
    </w:rPr>
  </w:style>
  <w:style w:type="character" w:customStyle="1" w:styleId="Heading112">
    <w:name w:val="Heading 112"/>
    <w:link w:val="Heading1121"/>
    <w:qFormat/>
    <w:rPr>
      <w:rFonts w:ascii="XO Thames" w:hAnsi="XO Thames"/>
      <w:b/>
      <w:color w:val="000000"/>
      <w:spacing w:val="0"/>
      <w:sz w:val="32"/>
    </w:rPr>
  </w:style>
  <w:style w:type="character" w:customStyle="1" w:styleId="Contents92">
    <w:name w:val="Contents 92"/>
    <w:link w:val="Contents921"/>
    <w:qFormat/>
    <w:rPr>
      <w:rFonts w:ascii="XO Thames" w:hAnsi="XO Thames"/>
      <w:color w:val="000000"/>
      <w:spacing w:val="0"/>
      <w:sz w:val="28"/>
    </w:rPr>
  </w:style>
  <w:style w:type="character" w:customStyle="1" w:styleId="14">
    <w:name w:val="Заголовок1"/>
    <w:basedOn w:val="1"/>
    <w:qFormat/>
    <w:rPr>
      <w:rFonts w:ascii="PT Astra Serif" w:hAnsi="PT Astra Serif"/>
      <w:color w:val="000000"/>
      <w:spacing w:val="0"/>
      <w:sz w:val="28"/>
    </w:rPr>
  </w:style>
  <w:style w:type="character" w:customStyle="1" w:styleId="BalloonText11">
    <w:name w:val="Balloon Text11"/>
    <w:basedOn w:val="1"/>
    <w:link w:val="BalloonText111"/>
    <w:qFormat/>
    <w:rPr>
      <w:rFonts w:ascii="Segoe UI" w:hAnsi="Segoe UI"/>
      <w:color w:val="000000"/>
      <w:spacing w:val="0"/>
      <w:sz w:val="18"/>
    </w:rPr>
  </w:style>
  <w:style w:type="character" w:customStyle="1" w:styleId="ConsPlusNormal11">
    <w:name w:val="ConsPlusNormal11"/>
    <w:link w:val="ConsPlusNormal111"/>
    <w:qFormat/>
    <w:rPr>
      <w:rFonts w:ascii="Times New Roman" w:hAnsi="Times New Roman"/>
      <w:color w:val="000000"/>
      <w:spacing w:val="0"/>
      <w:sz w:val="24"/>
    </w:rPr>
  </w:style>
  <w:style w:type="character" w:customStyle="1" w:styleId="50">
    <w:name w:val="Заголовок 5 Знак"/>
    <w:link w:val="5"/>
    <w:qFormat/>
    <w:rPr>
      <w:rFonts w:ascii="XO Thames" w:hAnsi="XO Thames"/>
      <w:b/>
      <w:color w:val="000000"/>
      <w:spacing w:val="0"/>
      <w:sz w:val="22"/>
    </w:rPr>
  </w:style>
  <w:style w:type="character" w:customStyle="1" w:styleId="Heading31">
    <w:name w:val="Heading 31"/>
    <w:link w:val="Heading311"/>
    <w:qFormat/>
    <w:rPr>
      <w:rFonts w:ascii="XO Thames" w:hAnsi="XO Thames"/>
      <w:b/>
      <w:color w:val="000000"/>
      <w:spacing w:val="0"/>
      <w:sz w:val="26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color w:val="000000"/>
      <w:spacing w:val="0"/>
      <w:sz w:val="32"/>
    </w:rPr>
  </w:style>
  <w:style w:type="character" w:customStyle="1" w:styleId="1113">
    <w:name w:val="Указатель111"/>
    <w:basedOn w:val="1"/>
    <w:link w:val="11110"/>
    <w:qFormat/>
    <w:rPr>
      <w:rFonts w:ascii="PT Astra Serif" w:hAnsi="PT Astra Serif"/>
      <w:color w:val="000000"/>
      <w:spacing w:val="0"/>
      <w:sz w:val="22"/>
    </w:rPr>
  </w:style>
  <w:style w:type="character" w:customStyle="1" w:styleId="caption21">
    <w:name w:val="caption21"/>
    <w:basedOn w:val="1"/>
    <w:link w:val="caption211"/>
    <w:qFormat/>
    <w:rPr>
      <w:rFonts w:ascii="PT Astra Serif" w:hAnsi="PT Astra Serif"/>
      <w:i/>
      <w:color w:val="000000"/>
      <w:spacing w:val="0"/>
      <w:sz w:val="24"/>
    </w:rPr>
  </w:style>
  <w:style w:type="character" w:customStyle="1" w:styleId="114">
    <w:name w:val="Нижний колонтитул Знак11"/>
    <w:basedOn w:val="DefaultParagraphFont11"/>
    <w:link w:val="1114"/>
    <w:qFormat/>
    <w:rPr>
      <w:rFonts w:ascii="Times New Roman" w:hAnsi="Times New Roman"/>
      <w:color w:val="000000"/>
      <w:spacing w:val="0"/>
      <w:sz w:val="24"/>
    </w:rPr>
  </w:style>
  <w:style w:type="character" w:customStyle="1" w:styleId="23">
    <w:name w:val="Содержимое врезки2"/>
    <w:basedOn w:val="1"/>
    <w:link w:val="210"/>
    <w:qFormat/>
    <w:rPr>
      <w:rFonts w:ascii="Calibri" w:hAnsi="Calibri"/>
      <w:color w:val="000000"/>
      <w:spacing w:val="0"/>
      <w:sz w:val="22"/>
    </w:rPr>
  </w:style>
  <w:style w:type="character" w:customStyle="1" w:styleId="Heading312">
    <w:name w:val="Heading 312"/>
    <w:link w:val="Heading3121"/>
    <w:qFormat/>
    <w:rPr>
      <w:rFonts w:ascii="XO Thames" w:hAnsi="XO Thames"/>
      <w:b/>
      <w:color w:val="000000"/>
      <w:spacing w:val="0"/>
      <w:sz w:val="26"/>
    </w:rPr>
  </w:style>
  <w:style w:type="character" w:styleId="a8">
    <w:name w:val="Hyperlink"/>
    <w:basedOn w:val="DefaultParagraphFont11"/>
    <w:link w:val="15"/>
    <w:rPr>
      <w:rFonts w:ascii="Times New Roman" w:hAnsi="Times New Roman"/>
      <w:color w:val="0563C1"/>
      <w:spacing w:val="0"/>
      <w:sz w:val="24"/>
      <w:u w:val="single" w:color="000000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6">
    <w:name w:val="Оглавление 1 Знак"/>
    <w:link w:val="17"/>
    <w:qFormat/>
    <w:rPr>
      <w:rFonts w:ascii="XO Thames" w:hAnsi="XO Thames"/>
      <w:b/>
      <w:color w:val="000000"/>
      <w:spacing w:val="0"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22">
    <w:name w:val="Contents 22"/>
    <w:link w:val="Contents221"/>
    <w:qFormat/>
    <w:rPr>
      <w:rFonts w:ascii="XO Thames" w:hAnsi="XO Thames"/>
      <w:color w:val="000000"/>
      <w:spacing w:val="0"/>
      <w:sz w:val="28"/>
    </w:rPr>
  </w:style>
  <w:style w:type="character" w:customStyle="1" w:styleId="9">
    <w:name w:val="Оглавление 9 Знак"/>
    <w:link w:val="90"/>
    <w:qFormat/>
    <w:rPr>
      <w:rFonts w:ascii="XO Thames" w:hAnsi="XO Thames"/>
      <w:color w:val="000000"/>
      <w:spacing w:val="0"/>
      <w:sz w:val="28"/>
    </w:rPr>
  </w:style>
  <w:style w:type="character" w:customStyle="1" w:styleId="a9">
    <w:name w:val="Верхний колонтитул Знак"/>
    <w:basedOn w:val="1"/>
    <w:link w:val="aa"/>
    <w:qFormat/>
    <w:rPr>
      <w:rFonts w:ascii="Calibri" w:hAnsi="Calibri"/>
      <w:color w:val="000000"/>
      <w:spacing w:val="0"/>
      <w:sz w:val="22"/>
    </w:rPr>
  </w:style>
  <w:style w:type="character" w:customStyle="1" w:styleId="Caption1">
    <w:name w:val="Caption1"/>
    <w:link w:val="Caption11"/>
    <w:qFormat/>
    <w:rPr>
      <w:rFonts w:ascii="PT Astra Serif" w:hAnsi="PT Astra Serif"/>
      <w:i/>
      <w:sz w:val="24"/>
    </w:rPr>
  </w:style>
  <w:style w:type="character" w:customStyle="1" w:styleId="Contents12">
    <w:name w:val="Contents 12"/>
    <w:link w:val="Contents121"/>
    <w:qFormat/>
    <w:rPr>
      <w:rFonts w:ascii="XO Thames" w:hAnsi="XO Thames"/>
      <w:b/>
      <w:color w:val="000000"/>
      <w:spacing w:val="0"/>
      <w:sz w:val="28"/>
    </w:rPr>
  </w:style>
  <w:style w:type="character" w:customStyle="1" w:styleId="120">
    <w:name w:val="Заголовок12"/>
    <w:basedOn w:val="1"/>
    <w:link w:val="1210"/>
    <w:qFormat/>
    <w:rPr>
      <w:rFonts w:ascii="PT Astra Serif" w:hAnsi="PT Astra Serif"/>
      <w:color w:val="000000"/>
      <w:spacing w:val="0"/>
      <w:sz w:val="28"/>
    </w:rPr>
  </w:style>
  <w:style w:type="character" w:customStyle="1" w:styleId="Contents4">
    <w:name w:val="Contents 4"/>
    <w:link w:val="Contents41"/>
    <w:qFormat/>
    <w:rPr>
      <w:rFonts w:ascii="XO Thames" w:hAnsi="XO Thames"/>
      <w:color w:val="000000"/>
      <w:spacing w:val="0"/>
      <w:sz w:val="28"/>
    </w:rPr>
  </w:style>
  <w:style w:type="character" w:customStyle="1" w:styleId="Heading11">
    <w:name w:val="Heading 11"/>
    <w:link w:val="Heading111"/>
    <w:qFormat/>
    <w:rPr>
      <w:rFonts w:ascii="XO Thames" w:hAnsi="XO Thames"/>
      <w:b/>
      <w:color w:val="000000"/>
      <w:spacing w:val="0"/>
      <w:sz w:val="32"/>
    </w:rPr>
  </w:style>
  <w:style w:type="character" w:customStyle="1" w:styleId="8">
    <w:name w:val="Оглавление 8 Знак"/>
    <w:link w:val="80"/>
    <w:qFormat/>
    <w:rPr>
      <w:rFonts w:ascii="XO Thames" w:hAnsi="XO Thames"/>
      <w:color w:val="000000"/>
      <w:spacing w:val="0"/>
      <w:sz w:val="28"/>
    </w:rPr>
  </w:style>
  <w:style w:type="character" w:customStyle="1" w:styleId="Textbody2">
    <w:name w:val="Text body2"/>
    <w:link w:val="Textbody21"/>
    <w:qFormat/>
    <w:rPr>
      <w:rFonts w:asciiTheme="minorHAnsi" w:hAnsiTheme="minorHAnsi"/>
      <w:color w:val="000000"/>
      <w:spacing w:val="0"/>
      <w:sz w:val="20"/>
    </w:rPr>
  </w:style>
  <w:style w:type="character" w:customStyle="1" w:styleId="115">
    <w:name w:val="Текст выноски Знак11"/>
    <w:basedOn w:val="DefaultParagraphFont11"/>
    <w:link w:val="1115"/>
    <w:qFormat/>
    <w:rPr>
      <w:rFonts w:ascii="Segoe UI" w:hAnsi="Segoe UI"/>
      <w:color w:val="000000"/>
      <w:spacing w:val="0"/>
      <w:sz w:val="18"/>
    </w:rPr>
  </w:style>
  <w:style w:type="character" w:customStyle="1" w:styleId="51">
    <w:name w:val="Оглавление 5 Знак"/>
    <w:link w:val="52"/>
    <w:qFormat/>
    <w:rPr>
      <w:rFonts w:ascii="XO Thames" w:hAnsi="XO Thames"/>
      <w:color w:val="000000"/>
      <w:spacing w:val="0"/>
      <w:sz w:val="28"/>
    </w:rPr>
  </w:style>
  <w:style w:type="character" w:customStyle="1" w:styleId="Contents3">
    <w:name w:val="Contents 3"/>
    <w:link w:val="Contents31"/>
    <w:qFormat/>
    <w:rPr>
      <w:rFonts w:ascii="XO Thames" w:hAnsi="XO Thames"/>
      <w:color w:val="000000"/>
      <w:spacing w:val="0"/>
      <w:sz w:val="28"/>
    </w:rPr>
  </w:style>
  <w:style w:type="character" w:customStyle="1" w:styleId="Heading211">
    <w:name w:val="Heading 211"/>
    <w:link w:val="Heading2111"/>
    <w:qFormat/>
    <w:rPr>
      <w:rFonts w:ascii="XO Thames" w:hAnsi="XO Thames"/>
      <w:b/>
      <w:color w:val="000000"/>
      <w:spacing w:val="0"/>
      <w:sz w:val="28"/>
    </w:rPr>
  </w:style>
  <w:style w:type="character" w:customStyle="1" w:styleId="ab">
    <w:name w:val="Колонтитул"/>
    <w:link w:val="18"/>
    <w:qFormat/>
    <w:rPr>
      <w:rFonts w:ascii="XO Thames" w:hAnsi="XO Thames"/>
      <w:color w:val="000000"/>
      <w:spacing w:val="0"/>
      <w:sz w:val="28"/>
    </w:rPr>
  </w:style>
  <w:style w:type="character" w:customStyle="1" w:styleId="ac">
    <w:name w:val="Нижний колонтитул Знак"/>
    <w:basedOn w:val="1"/>
    <w:link w:val="ad"/>
    <w:qFormat/>
    <w:rPr>
      <w:rFonts w:ascii="Calibri" w:hAnsi="Calibri"/>
      <w:color w:val="000000"/>
      <w:spacing w:val="0"/>
      <w:sz w:val="22"/>
    </w:rPr>
  </w:style>
  <w:style w:type="character" w:customStyle="1" w:styleId="ConsPlusCell11">
    <w:name w:val="ConsPlusCell11"/>
    <w:link w:val="ConsPlusCell111"/>
    <w:qFormat/>
    <w:rPr>
      <w:rFonts w:ascii="Courier New" w:hAnsi="Courier New"/>
      <w:color w:val="000000"/>
      <w:spacing w:val="0"/>
      <w:sz w:val="20"/>
    </w:rPr>
  </w:style>
  <w:style w:type="character" w:customStyle="1" w:styleId="Heading52">
    <w:name w:val="Heading 52"/>
    <w:link w:val="Heading521"/>
    <w:qFormat/>
    <w:rPr>
      <w:rFonts w:ascii="XO Thames" w:hAnsi="XO Thames"/>
      <w:b/>
      <w:color w:val="000000"/>
      <w:spacing w:val="0"/>
      <w:sz w:val="22"/>
    </w:rPr>
  </w:style>
  <w:style w:type="character" w:customStyle="1" w:styleId="ae">
    <w:name w:val="Подзаголовок Знак"/>
    <w:link w:val="af"/>
    <w:qFormat/>
    <w:rPr>
      <w:rFonts w:ascii="XO Thames" w:hAnsi="XO Thames"/>
      <w:i/>
      <w:color w:val="000000"/>
      <w:spacing w:val="0"/>
      <w:sz w:val="24"/>
    </w:rPr>
  </w:style>
  <w:style w:type="character" w:customStyle="1" w:styleId="Footnote2">
    <w:name w:val="Footnote2"/>
    <w:link w:val="Footnote21"/>
    <w:qFormat/>
    <w:rPr>
      <w:rFonts w:ascii="XO Thames" w:hAnsi="XO Thames"/>
      <w:color w:val="000000"/>
      <w:spacing w:val="0"/>
      <w:sz w:val="22"/>
    </w:rPr>
  </w:style>
  <w:style w:type="character" w:customStyle="1" w:styleId="Header2">
    <w:name w:val="Header2"/>
    <w:link w:val="Header21"/>
    <w:qFormat/>
  </w:style>
  <w:style w:type="character" w:customStyle="1" w:styleId="Footer12">
    <w:name w:val="Footer12"/>
    <w:link w:val="Footer121"/>
    <w:qFormat/>
    <w:rPr>
      <w:rFonts w:asciiTheme="minorHAnsi" w:hAnsiTheme="minorHAnsi"/>
      <w:color w:val="000000"/>
      <w:spacing w:val="0"/>
      <w:sz w:val="20"/>
    </w:rPr>
  </w:style>
  <w:style w:type="character" w:customStyle="1" w:styleId="Heading22">
    <w:name w:val="Heading 22"/>
    <w:link w:val="Heading221"/>
    <w:qFormat/>
    <w:rPr>
      <w:rFonts w:ascii="XO Thames" w:hAnsi="XO Thames"/>
      <w:b/>
      <w:color w:val="000000"/>
      <w:spacing w:val="0"/>
      <w:sz w:val="28"/>
    </w:rPr>
  </w:style>
  <w:style w:type="character" w:customStyle="1" w:styleId="af0">
    <w:name w:val="Заголовок Знак"/>
    <w:link w:val="af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color w:val="000000"/>
      <w:spacing w:val="0"/>
      <w:sz w:val="24"/>
    </w:rPr>
  </w:style>
  <w:style w:type="character" w:customStyle="1" w:styleId="Textbody1">
    <w:name w:val="Text body1"/>
    <w:link w:val="Textbody11"/>
    <w:qFormat/>
  </w:style>
  <w:style w:type="character" w:customStyle="1" w:styleId="Footnote11">
    <w:name w:val="Footnote11"/>
    <w:link w:val="Footnote111"/>
    <w:qFormat/>
    <w:rPr>
      <w:rFonts w:ascii="XO Thames" w:hAnsi="XO Thames"/>
      <w:color w:val="000000"/>
      <w:spacing w:val="0"/>
      <w:sz w:val="22"/>
    </w:rPr>
  </w:style>
  <w:style w:type="character" w:customStyle="1" w:styleId="Heading411">
    <w:name w:val="Heading 411"/>
    <w:link w:val="Heading4111"/>
    <w:qFormat/>
    <w:rPr>
      <w:rFonts w:ascii="XO Thames" w:hAnsi="XO Thames"/>
      <w:b/>
      <w:color w:val="000000"/>
      <w:spacing w:val="0"/>
      <w:sz w:val="24"/>
    </w:rPr>
  </w:style>
  <w:style w:type="character" w:customStyle="1" w:styleId="211">
    <w:name w:val="Колонтитул21"/>
    <w:basedOn w:val="1"/>
    <w:link w:val="2110"/>
    <w:qFormat/>
    <w:rPr>
      <w:rFonts w:ascii="Calibri" w:hAnsi="Calibri"/>
      <w:color w:val="000000"/>
      <w:spacing w:val="0"/>
      <w:sz w:val="22"/>
    </w:rPr>
  </w:style>
  <w:style w:type="character" w:customStyle="1" w:styleId="20">
    <w:name w:val="Заголовок 2 Знак"/>
    <w:link w:val="2"/>
    <w:qFormat/>
    <w:rPr>
      <w:rFonts w:ascii="XO Thames" w:hAnsi="XO Thames"/>
      <w:b/>
      <w:color w:val="000000"/>
      <w:spacing w:val="0"/>
      <w:sz w:val="28"/>
    </w:rPr>
  </w:style>
  <w:style w:type="character" w:customStyle="1" w:styleId="ConsPlusJurTerm11">
    <w:name w:val="ConsPlusJurTerm11"/>
    <w:link w:val="ConsPlusJurTerm111"/>
    <w:qFormat/>
    <w:rPr>
      <w:rFonts w:ascii="Tahoma" w:hAnsi="Tahoma"/>
      <w:color w:val="000000"/>
      <w:spacing w:val="0"/>
      <w:sz w:val="26"/>
    </w:rPr>
  </w:style>
  <w:style w:type="character" w:customStyle="1" w:styleId="Contents72">
    <w:name w:val="Contents 72"/>
    <w:link w:val="Contents721"/>
    <w:qFormat/>
    <w:rPr>
      <w:rFonts w:ascii="XO Thames" w:hAnsi="XO Thames"/>
      <w:color w:val="000000"/>
      <w:spacing w:val="0"/>
      <w:sz w:val="28"/>
    </w:rPr>
  </w:style>
  <w:style w:type="character" w:customStyle="1" w:styleId="ConsPlusDocList11">
    <w:name w:val="ConsPlusDocList11"/>
    <w:link w:val="ConsPlusDocList111"/>
    <w:qFormat/>
    <w:rPr>
      <w:rFonts w:ascii="Tahoma" w:hAnsi="Tahoma"/>
      <w:color w:val="000000"/>
      <w:spacing w:val="0"/>
      <w:sz w:val="18"/>
    </w:rPr>
  </w:style>
  <w:style w:type="character" w:customStyle="1" w:styleId="Contents32">
    <w:name w:val="Contents 32"/>
    <w:link w:val="Contents321"/>
    <w:qFormat/>
    <w:rPr>
      <w:rFonts w:ascii="XO Thames" w:hAnsi="XO Thames"/>
      <w:color w:val="000000"/>
      <w:spacing w:val="0"/>
      <w:sz w:val="28"/>
    </w:rPr>
  </w:style>
  <w:style w:type="character" w:customStyle="1" w:styleId="af2">
    <w:name w:val="Список Знак"/>
    <w:basedOn w:val="a5"/>
    <w:link w:val="af3"/>
    <w:qFormat/>
    <w:rPr>
      <w:rFonts w:ascii="PT Astra Serif" w:hAnsi="PT Astra Serif"/>
      <w:color w:val="000000"/>
      <w:spacing w:val="0"/>
      <w:sz w:val="22"/>
    </w:rPr>
  </w:style>
  <w:style w:type="character" w:styleId="af4">
    <w:name w:val="annotation reference"/>
    <w:basedOn w:val="a0"/>
    <w:uiPriority w:val="99"/>
    <w:semiHidden/>
    <w:unhideWhenUsed/>
    <w:qFormat/>
    <w:rsid w:val="007F613C"/>
    <w:rPr>
      <w:sz w:val="16"/>
      <w:szCs w:val="16"/>
    </w:rPr>
  </w:style>
  <w:style w:type="character" w:customStyle="1" w:styleId="af5">
    <w:name w:val="Текст примечания Знак"/>
    <w:basedOn w:val="a0"/>
    <w:link w:val="af6"/>
    <w:uiPriority w:val="99"/>
    <w:semiHidden/>
    <w:qFormat/>
    <w:rsid w:val="007F613C"/>
    <w:rPr>
      <w:rFonts w:ascii="Calibri" w:hAnsi="Calibri"/>
    </w:rPr>
  </w:style>
  <w:style w:type="character" w:customStyle="1" w:styleId="af7">
    <w:name w:val="Тема примечания Знак"/>
    <w:basedOn w:val="af5"/>
    <w:link w:val="af8"/>
    <w:uiPriority w:val="99"/>
    <w:semiHidden/>
    <w:qFormat/>
    <w:rsid w:val="007F613C"/>
    <w:rPr>
      <w:rFonts w:ascii="Calibri" w:hAnsi="Calibri"/>
      <w:b/>
      <w:bCs/>
    </w:rPr>
  </w:style>
  <w:style w:type="character" w:customStyle="1" w:styleId="af9">
    <w:name w:val="Текст выноски Знак"/>
    <w:basedOn w:val="a0"/>
    <w:link w:val="afa"/>
    <w:uiPriority w:val="99"/>
    <w:semiHidden/>
    <w:qFormat/>
    <w:rsid w:val="007F613C"/>
    <w:rPr>
      <w:rFonts w:ascii="Segoe UI" w:hAnsi="Segoe UI" w:cs="Segoe UI"/>
      <w:sz w:val="18"/>
      <w:szCs w:val="18"/>
    </w:rPr>
  </w:style>
  <w:style w:type="paragraph" w:styleId="af1">
    <w:name w:val="Title"/>
    <w:next w:val="a6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6">
    <w:name w:val="Body Text"/>
    <w:basedOn w:val="a"/>
    <w:link w:val="a5"/>
    <w:pPr>
      <w:spacing w:after="140" w:line="276" w:lineRule="auto"/>
    </w:pPr>
  </w:style>
  <w:style w:type="paragraph" w:styleId="af3">
    <w:name w:val="List"/>
    <w:basedOn w:val="a6"/>
    <w:link w:val="af2"/>
    <w:rPr>
      <w:rFonts w:ascii="PT Astra Serif" w:hAnsi="PT Astra Serif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index heading"/>
    <w:basedOn w:val="a"/>
    <w:link w:val="a3"/>
    <w:qFormat/>
    <w:rPr>
      <w:rFonts w:ascii="PT Astra Serif" w:hAnsi="PT Astra Serif"/>
    </w:rPr>
  </w:style>
  <w:style w:type="paragraph" w:customStyle="1" w:styleId="caption2">
    <w:name w:val="caption2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22">
    <w:name w:val="caption22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221">
    <w:name w:val="caption22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24">
    <w:name w:val="Заголовок2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2211">
    <w:name w:val="caption22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22111">
    <w:name w:val="caption22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221111">
    <w:name w:val="caption22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ontents61">
    <w:name w:val="Contents 61"/>
    <w:link w:val="Contents6"/>
    <w:qFormat/>
    <w:rPr>
      <w:rFonts w:ascii="XO Thames" w:hAnsi="XO Thames"/>
      <w:sz w:val="28"/>
    </w:rPr>
  </w:style>
  <w:style w:type="paragraph" w:customStyle="1" w:styleId="Contents711">
    <w:name w:val="Contents 711"/>
    <w:link w:val="Contents71"/>
    <w:qFormat/>
    <w:rPr>
      <w:rFonts w:ascii="XO Thames" w:hAnsi="XO Thames"/>
      <w:sz w:val="28"/>
    </w:rPr>
  </w:style>
  <w:style w:type="paragraph" w:customStyle="1" w:styleId="ListLabel4111">
    <w:name w:val="ListLabel 4111"/>
    <w:qFormat/>
  </w:style>
  <w:style w:type="paragraph" w:customStyle="1" w:styleId="ConsPlusNonformat111">
    <w:name w:val="ConsPlusNonformat111"/>
    <w:link w:val="ConsPlusNonformat11"/>
    <w:qFormat/>
    <w:pPr>
      <w:widowControl w:val="0"/>
    </w:pPr>
    <w:rPr>
      <w:rFonts w:ascii="Courier New" w:hAnsi="Courier New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paragraph" w:customStyle="1" w:styleId="121">
    <w:name w:val="Указатель121"/>
    <w:basedOn w:val="a"/>
    <w:link w:val="12"/>
    <w:qFormat/>
    <w:rPr>
      <w:rFonts w:ascii="PT Astra Serif" w:hAnsi="PT Astra Serif"/>
    </w:rPr>
  </w:style>
  <w:style w:type="paragraph" w:customStyle="1" w:styleId="Contents421">
    <w:name w:val="Contents 421"/>
    <w:link w:val="Contents42"/>
    <w:qFormat/>
    <w:rPr>
      <w:rFonts w:ascii="XO Thames" w:hAnsi="XO Thames"/>
      <w:sz w:val="28"/>
    </w:rPr>
  </w:style>
  <w:style w:type="paragraph" w:customStyle="1" w:styleId="ListLabel1711">
    <w:name w:val="ListLabel 1711"/>
    <w:qFormat/>
  </w:style>
  <w:style w:type="paragraph" w:customStyle="1" w:styleId="DefaultParagraphFont111">
    <w:name w:val="Default Paragraph Font111"/>
    <w:link w:val="DefaultParagraphFont11"/>
    <w:qFormat/>
  </w:style>
  <w:style w:type="paragraph" w:customStyle="1" w:styleId="Contents621">
    <w:name w:val="Contents 621"/>
    <w:link w:val="Contents62"/>
    <w:qFormat/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customStyle="1" w:styleId="ConsPlusTextList211">
    <w:name w:val="ConsPlusTextList211"/>
    <w:link w:val="ConsPlusTextList21"/>
    <w:qFormat/>
    <w:pPr>
      <w:widowControl w:val="0"/>
    </w:pPr>
    <w:rPr>
      <w:rFonts w:ascii="Times New Roman" w:hAnsi="Times New Roman"/>
      <w:sz w:val="24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  <w:sz w:val="28"/>
    </w:rPr>
  </w:style>
  <w:style w:type="paragraph" w:customStyle="1" w:styleId="Internetlink11">
    <w:name w:val="Internet link11"/>
    <w:basedOn w:val="DefaultParagraphFont111"/>
    <w:link w:val="Internetlink1"/>
    <w:qFormat/>
    <w:rPr>
      <w:rFonts w:ascii="Times New Roman" w:hAnsi="Times New Roman"/>
      <w:color w:val="0563C1"/>
      <w:sz w:val="24"/>
      <w:u w:val="single" w:color="000000"/>
    </w:rPr>
  </w:style>
  <w:style w:type="paragraph" w:customStyle="1" w:styleId="ListLabel11111">
    <w:name w:val="ListLabel 11111"/>
    <w:qFormat/>
    <w:rPr>
      <w:rFonts w:ascii="PT Astra Serif" w:hAnsi="PT Astra Serif"/>
      <w:sz w:val="28"/>
    </w:rPr>
  </w:style>
  <w:style w:type="paragraph" w:customStyle="1" w:styleId="111">
    <w:name w:val="Верхний колонтитул Знак111"/>
    <w:basedOn w:val="DefaultParagraphFont111"/>
    <w:link w:val="110"/>
    <w:qFormat/>
    <w:rPr>
      <w:rFonts w:ascii="Times New Roman" w:hAnsi="Times New Roman"/>
      <w:sz w:val="24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  <w:sz w:val="28"/>
    </w:rPr>
  </w:style>
  <w:style w:type="paragraph" w:customStyle="1" w:styleId="ConsPlusTextList1111">
    <w:name w:val="ConsPlusTextList1111"/>
    <w:link w:val="ConsPlusTextList111"/>
    <w:qFormat/>
    <w:pPr>
      <w:widowControl w:val="0"/>
    </w:pPr>
    <w:rPr>
      <w:rFonts w:ascii="Times New Roman" w:hAnsi="Times New Roman"/>
      <w:sz w:val="24"/>
    </w:rPr>
  </w:style>
  <w:style w:type="paragraph" w:customStyle="1" w:styleId="Footer11">
    <w:name w:val="Footer11"/>
    <w:link w:val="Footer1"/>
    <w:qFormat/>
  </w:style>
  <w:style w:type="paragraph" w:customStyle="1" w:styleId="Contents911">
    <w:name w:val="Contents 911"/>
    <w:link w:val="Contents91"/>
    <w:qFormat/>
    <w:rPr>
      <w:rFonts w:ascii="XO Thames" w:hAnsi="XO Thames"/>
      <w:sz w:val="28"/>
    </w:rPr>
  </w:style>
  <w:style w:type="paragraph" w:customStyle="1" w:styleId="Heading5111">
    <w:name w:val="Heading 5111"/>
    <w:link w:val="Heading511"/>
    <w:qFormat/>
    <w:rPr>
      <w:rFonts w:ascii="XO Thames" w:hAnsi="XO Thames"/>
      <w:b/>
      <w:sz w:val="22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Subtitle111">
    <w:name w:val="Subtitle111"/>
    <w:link w:val="Subtitle11"/>
    <w:qFormat/>
    <w:rPr>
      <w:rFonts w:ascii="XO Thames" w:hAnsi="XO Thames"/>
      <w:i/>
      <w:sz w:val="24"/>
    </w:rPr>
  </w:style>
  <w:style w:type="paragraph" w:customStyle="1" w:styleId="ListLabel3111">
    <w:name w:val="ListLabel 3111"/>
    <w:qFormat/>
  </w:style>
  <w:style w:type="paragraph" w:customStyle="1" w:styleId="Contents11">
    <w:name w:val="Contents 11"/>
    <w:link w:val="Contents1"/>
    <w:qFormat/>
    <w:rPr>
      <w:rFonts w:ascii="XO Thames" w:hAnsi="XO Thames"/>
      <w:b/>
      <w:sz w:val="28"/>
    </w:rPr>
  </w:style>
  <w:style w:type="paragraph" w:customStyle="1" w:styleId="ConsPlusTitlePage111">
    <w:name w:val="ConsPlusTitlePage111"/>
    <w:link w:val="ConsPlusTitlePage11"/>
    <w:qFormat/>
    <w:pPr>
      <w:widowControl w:val="0"/>
    </w:pPr>
    <w:rPr>
      <w:rFonts w:ascii="Tahoma" w:hAnsi="Tahoma"/>
      <w:sz w:val="24"/>
    </w:rPr>
  </w:style>
  <w:style w:type="paragraph" w:customStyle="1" w:styleId="ListLabel12111">
    <w:name w:val="ListLabel 12111"/>
    <w:qFormat/>
    <w:rPr>
      <w:rFonts w:ascii="PT Astra Serif" w:hAnsi="PT Astra Serif"/>
      <w:sz w:val="28"/>
    </w:rPr>
  </w:style>
  <w:style w:type="paragraph" w:customStyle="1" w:styleId="112">
    <w:name w:val="Содержимое врезки11"/>
    <w:basedOn w:val="a"/>
    <w:link w:val="13"/>
    <w:qFormat/>
  </w:style>
  <w:style w:type="paragraph" w:customStyle="1" w:styleId="List11">
    <w:name w:val="List11"/>
    <w:basedOn w:val="Textbody11"/>
    <w:link w:val="List1"/>
    <w:qFormat/>
    <w:rPr>
      <w:rFonts w:ascii="PT Astra Serif" w:hAnsi="PT Astra Serif"/>
    </w:rPr>
  </w:style>
  <w:style w:type="paragraph" w:customStyle="1" w:styleId="ConsPlusTitle111">
    <w:name w:val="ConsPlusTitle111"/>
    <w:link w:val="ConsPlusTitle11"/>
    <w:qFormat/>
    <w:pPr>
      <w:widowControl w:val="0"/>
    </w:pPr>
    <w:rPr>
      <w:rFonts w:ascii="Arial" w:hAnsi="Arial"/>
      <w:b/>
      <w:sz w:val="24"/>
    </w:rPr>
  </w:style>
  <w:style w:type="paragraph" w:customStyle="1" w:styleId="Subtitle21">
    <w:name w:val="Subtitle21"/>
    <w:link w:val="Subtitle2"/>
    <w:qFormat/>
    <w:rPr>
      <w:rFonts w:ascii="XO Thames" w:hAnsi="XO Thames"/>
      <w:i/>
      <w:sz w:val="24"/>
    </w:rPr>
  </w:style>
  <w:style w:type="paragraph" w:customStyle="1" w:styleId="Heading421">
    <w:name w:val="Heading 421"/>
    <w:link w:val="Heading42"/>
    <w:qFormat/>
    <w:rPr>
      <w:rFonts w:ascii="XO Thames" w:hAnsi="XO Thames"/>
      <w:b/>
      <w:sz w:val="24"/>
    </w:rPr>
  </w:style>
  <w:style w:type="paragraph" w:customStyle="1" w:styleId="caption2211111">
    <w:name w:val="caption2211111"/>
    <w:basedOn w:val="a"/>
    <w:link w:val="a7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Title21">
    <w:name w:val="Title21"/>
    <w:link w:val="Title2"/>
    <w:qFormat/>
    <w:rPr>
      <w:rFonts w:ascii="XO Thames" w:hAnsi="XO Thames"/>
      <w:b/>
      <w:caps/>
      <w:sz w:val="40"/>
    </w:rPr>
  </w:style>
  <w:style w:type="paragraph" w:customStyle="1" w:styleId="1111">
    <w:name w:val="Заголовок1111"/>
    <w:basedOn w:val="a"/>
    <w:next w:val="a6"/>
    <w:link w:val="1110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Contents521">
    <w:name w:val="Contents 521"/>
    <w:link w:val="Contents52"/>
    <w:qFormat/>
    <w:rPr>
      <w:rFonts w:ascii="XO Thames" w:hAnsi="XO Thames"/>
      <w:sz w:val="28"/>
    </w:rPr>
  </w:style>
  <w:style w:type="paragraph" w:customStyle="1" w:styleId="ListLabel10111">
    <w:name w:val="ListLabel 10111"/>
    <w:qFormat/>
  </w:style>
  <w:style w:type="paragraph" w:customStyle="1" w:styleId="Title111">
    <w:name w:val="Title111"/>
    <w:link w:val="Title11"/>
    <w:qFormat/>
    <w:rPr>
      <w:rFonts w:ascii="XO Thames" w:hAnsi="XO Thames"/>
      <w:b/>
      <w:caps/>
      <w:sz w:val="40"/>
    </w:rPr>
  </w:style>
  <w:style w:type="paragraph" w:customStyle="1" w:styleId="Internetlink21">
    <w:name w:val="Internet link21"/>
    <w:basedOn w:val="DefaultParagraphFont111"/>
    <w:link w:val="Internetlink2"/>
    <w:qFormat/>
    <w:rPr>
      <w:rFonts w:ascii="Times New Roman" w:hAnsi="Times New Roman"/>
      <w:color w:val="0563C1"/>
      <w:sz w:val="24"/>
      <w:u w:val="single" w:color="000000"/>
    </w:rPr>
  </w:style>
  <w:style w:type="paragraph" w:customStyle="1" w:styleId="Contents811">
    <w:name w:val="Contents 811"/>
    <w:link w:val="Contents81"/>
    <w:qFormat/>
    <w:rPr>
      <w:rFonts w:ascii="XO Thames" w:hAnsi="XO Thames"/>
      <w:sz w:val="28"/>
    </w:rPr>
  </w:style>
  <w:style w:type="paragraph" w:customStyle="1" w:styleId="ListLabel9111">
    <w:name w:val="ListLabel 9111"/>
    <w:qFormat/>
  </w:style>
  <w:style w:type="paragraph" w:customStyle="1" w:styleId="Contents511">
    <w:name w:val="Contents 511"/>
    <w:link w:val="Contents51"/>
    <w:qFormat/>
    <w:rPr>
      <w:rFonts w:ascii="XO Thames" w:hAnsi="XO Thames"/>
      <w:sz w:val="28"/>
    </w:rPr>
  </w:style>
  <w:style w:type="paragraph" w:customStyle="1" w:styleId="Contents21">
    <w:name w:val="Contents 21"/>
    <w:link w:val="Contents2"/>
    <w:qFormat/>
    <w:rPr>
      <w:rFonts w:ascii="XO Thames" w:hAnsi="XO Thames"/>
      <w:sz w:val="28"/>
    </w:rPr>
  </w:style>
  <w:style w:type="paragraph" w:customStyle="1" w:styleId="Contents821">
    <w:name w:val="Contents 821"/>
    <w:link w:val="Contents82"/>
    <w:qFormat/>
    <w:rPr>
      <w:rFonts w:ascii="XO Thames" w:hAnsi="XO Thames"/>
      <w:sz w:val="28"/>
    </w:rPr>
  </w:style>
  <w:style w:type="paragraph" w:customStyle="1" w:styleId="List121">
    <w:name w:val="List121"/>
    <w:basedOn w:val="Textbody21"/>
    <w:link w:val="List12"/>
    <w:qFormat/>
    <w:rPr>
      <w:rFonts w:ascii="PT Astra Serif" w:hAnsi="PT Astra Serif"/>
    </w:r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  <w:sz w:val="28"/>
    </w:rPr>
  </w:style>
  <w:style w:type="paragraph" w:customStyle="1" w:styleId="ListLabel7111">
    <w:name w:val="ListLabel 7111"/>
    <w:qFormat/>
  </w:style>
  <w:style w:type="paragraph" w:customStyle="1" w:styleId="Endnote21">
    <w:name w:val="Endnote21"/>
    <w:link w:val="Endnote2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ListLabel2111">
    <w:name w:val="ListLabel 2111"/>
    <w:qFormat/>
  </w:style>
  <w:style w:type="paragraph" w:customStyle="1" w:styleId="1112">
    <w:name w:val="Колонтитул111"/>
    <w:link w:val="113"/>
    <w:qFormat/>
    <w:pPr>
      <w:jc w:val="both"/>
    </w:pPr>
    <w:rPr>
      <w:rFonts w:ascii="XO Thames" w:hAnsi="XO Thames"/>
      <w:sz w:val="28"/>
    </w:rPr>
  </w:style>
  <w:style w:type="paragraph" w:customStyle="1" w:styleId="Endnote111">
    <w:name w:val="Endnote111"/>
    <w:link w:val="Endnote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Header111">
    <w:name w:val="Header111"/>
    <w:link w:val="Header11"/>
    <w:qFormat/>
  </w:style>
  <w:style w:type="paragraph" w:customStyle="1" w:styleId="Heading1121">
    <w:name w:val="Heading 1121"/>
    <w:link w:val="Heading112"/>
    <w:qFormat/>
    <w:rPr>
      <w:rFonts w:ascii="XO Thames" w:hAnsi="XO Thames"/>
      <w:b/>
      <w:sz w:val="32"/>
    </w:rPr>
  </w:style>
  <w:style w:type="paragraph" w:customStyle="1" w:styleId="Contents921">
    <w:name w:val="Contents 921"/>
    <w:link w:val="Contents92"/>
    <w:qFormat/>
    <w:rPr>
      <w:rFonts w:ascii="XO Thames" w:hAnsi="XO Thames"/>
      <w:sz w:val="28"/>
    </w:rPr>
  </w:style>
  <w:style w:type="paragraph" w:customStyle="1" w:styleId="BalloonText111">
    <w:name w:val="Balloon Text111"/>
    <w:basedOn w:val="a"/>
    <w:link w:val="BalloonText11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ConsPlusNormal111">
    <w:name w:val="ConsPlusNormal111"/>
    <w:link w:val="ConsPlusNormal11"/>
    <w:qFormat/>
    <w:pPr>
      <w:widowControl w:val="0"/>
    </w:pPr>
    <w:rPr>
      <w:rFonts w:ascii="Times New Roman" w:hAnsi="Times New Roman"/>
      <w:sz w:val="24"/>
    </w:rPr>
  </w:style>
  <w:style w:type="paragraph" w:customStyle="1" w:styleId="ListLabel14111">
    <w:name w:val="ListLabel 14111"/>
    <w:qFormat/>
    <w:rPr>
      <w:rFonts w:ascii="PT Astra Serif" w:hAnsi="PT Astra Serif"/>
      <w:sz w:val="28"/>
    </w:rPr>
  </w:style>
  <w:style w:type="paragraph" w:customStyle="1" w:styleId="Heading311">
    <w:name w:val="Heading 311"/>
    <w:link w:val="Heading31"/>
    <w:qFormat/>
    <w:rPr>
      <w:rFonts w:ascii="XO Thames" w:hAnsi="XO Thames"/>
      <w:b/>
      <w:sz w:val="26"/>
    </w:rPr>
  </w:style>
  <w:style w:type="paragraph" w:customStyle="1" w:styleId="11110">
    <w:name w:val="Указатель1111"/>
    <w:basedOn w:val="a"/>
    <w:link w:val="1113"/>
    <w:qFormat/>
    <w:rPr>
      <w:rFonts w:ascii="PT Astra Serif" w:hAnsi="PT Astra Serif"/>
    </w:rPr>
  </w:style>
  <w:style w:type="paragraph" w:customStyle="1" w:styleId="ListLabel15111">
    <w:name w:val="ListLabel 15111"/>
    <w:qFormat/>
    <w:rPr>
      <w:rFonts w:ascii="PT Astra Serif" w:hAnsi="PT Astra Serif"/>
      <w:sz w:val="28"/>
    </w:rPr>
  </w:style>
  <w:style w:type="paragraph" w:customStyle="1" w:styleId="caption211">
    <w:name w:val="caption211"/>
    <w:basedOn w:val="a"/>
    <w:link w:val="caption2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114">
    <w:name w:val="Нижний колонтитул Знак111"/>
    <w:basedOn w:val="DefaultParagraphFont111"/>
    <w:link w:val="114"/>
    <w:qFormat/>
    <w:rPr>
      <w:rFonts w:ascii="Times New Roman" w:hAnsi="Times New Roman"/>
      <w:sz w:val="24"/>
    </w:rPr>
  </w:style>
  <w:style w:type="paragraph" w:customStyle="1" w:styleId="210">
    <w:name w:val="Содержимое врезки21"/>
    <w:basedOn w:val="a"/>
    <w:link w:val="23"/>
    <w:qFormat/>
  </w:style>
  <w:style w:type="paragraph" w:customStyle="1" w:styleId="Heading3121">
    <w:name w:val="Heading 3121"/>
    <w:link w:val="Heading312"/>
    <w:qFormat/>
    <w:rPr>
      <w:rFonts w:ascii="XO Thames" w:hAnsi="XO Thames"/>
      <w:b/>
      <w:sz w:val="26"/>
    </w:rPr>
  </w:style>
  <w:style w:type="paragraph" w:customStyle="1" w:styleId="15">
    <w:name w:val="Гиперссылка1"/>
    <w:basedOn w:val="DefaultParagraphFont111"/>
    <w:link w:val="a8"/>
    <w:qFormat/>
    <w:rPr>
      <w:rFonts w:ascii="Times New Roman" w:hAnsi="Times New Roman"/>
      <w:color w:val="0563C1"/>
      <w:sz w:val="24"/>
      <w:u w:val="single" w:color="000000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ListLabel6111">
    <w:name w:val="ListLabel 6111"/>
    <w:qFormat/>
  </w:style>
  <w:style w:type="paragraph" w:styleId="17">
    <w:name w:val="toc 1"/>
    <w:next w:val="a"/>
    <w:link w:val="16"/>
    <w:uiPriority w:val="39"/>
    <w:rPr>
      <w:rFonts w:ascii="XO Thames" w:hAnsi="XO Thames"/>
      <w:b/>
      <w:sz w:val="28"/>
    </w:rPr>
  </w:style>
  <w:style w:type="paragraph" w:customStyle="1" w:styleId="ListLabel8111">
    <w:name w:val="ListLabel 8111"/>
    <w:qFormat/>
  </w:style>
  <w:style w:type="paragraph" w:customStyle="1" w:styleId="18">
    <w:name w:val="Колонтитул1"/>
    <w:link w:val="ab"/>
    <w:qFormat/>
    <w:rPr>
      <w:rFonts w:ascii="XO Thames" w:hAnsi="XO Thames"/>
      <w:sz w:val="28"/>
    </w:rPr>
  </w:style>
  <w:style w:type="paragraph" w:customStyle="1" w:styleId="Contents221">
    <w:name w:val="Contents 221"/>
    <w:link w:val="Contents22"/>
    <w:qFormat/>
    <w:rPr>
      <w:rFonts w:ascii="XO Thames" w:hAnsi="XO Thames"/>
      <w:sz w:val="28"/>
    </w:r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customStyle="1" w:styleId="25">
    <w:name w:val="Колонтитул2"/>
    <w:basedOn w:val="a"/>
    <w:qFormat/>
  </w:style>
  <w:style w:type="paragraph" w:customStyle="1" w:styleId="33">
    <w:name w:val="Колонтитул3"/>
    <w:basedOn w:val="a"/>
    <w:qFormat/>
  </w:style>
  <w:style w:type="paragraph" w:customStyle="1" w:styleId="43">
    <w:name w:val="Колонтитул4"/>
    <w:basedOn w:val="a"/>
    <w:qFormat/>
  </w:style>
  <w:style w:type="paragraph" w:customStyle="1" w:styleId="53">
    <w:name w:val="Колонтитул5"/>
    <w:basedOn w:val="a"/>
    <w:qFormat/>
  </w:style>
  <w:style w:type="paragraph" w:customStyle="1" w:styleId="61">
    <w:name w:val="Колонтитул6"/>
    <w:basedOn w:val="a"/>
    <w:qFormat/>
  </w:style>
  <w:style w:type="paragraph" w:customStyle="1" w:styleId="71">
    <w:name w:val="Колонтитул7"/>
    <w:basedOn w:val="a"/>
    <w:qFormat/>
  </w:style>
  <w:style w:type="paragraph" w:customStyle="1" w:styleId="81">
    <w:name w:val="Колонтитул8"/>
    <w:basedOn w:val="a"/>
    <w:qFormat/>
  </w:style>
  <w:style w:type="paragraph" w:customStyle="1" w:styleId="91">
    <w:name w:val="Колонтитул9"/>
    <w:basedOn w:val="a"/>
    <w:qFormat/>
  </w:style>
  <w:style w:type="paragraph" w:customStyle="1" w:styleId="100">
    <w:name w:val="Колонтитул10"/>
    <w:basedOn w:val="a"/>
    <w:qFormat/>
  </w:style>
  <w:style w:type="paragraph" w:customStyle="1" w:styleId="122">
    <w:name w:val="Колонтитул12"/>
    <w:basedOn w:val="a"/>
    <w:qFormat/>
  </w:style>
  <w:style w:type="paragraph" w:customStyle="1" w:styleId="130">
    <w:name w:val="Колонтитул13"/>
    <w:basedOn w:val="a"/>
    <w:qFormat/>
  </w:style>
  <w:style w:type="paragraph" w:styleId="aa">
    <w:name w:val="header"/>
    <w:basedOn w:val="a"/>
    <w:link w:val="a9"/>
    <w:pPr>
      <w:tabs>
        <w:tab w:val="center" w:pos="4677"/>
        <w:tab w:val="right" w:pos="9355"/>
      </w:tabs>
    </w:pPr>
  </w:style>
  <w:style w:type="paragraph" w:customStyle="1" w:styleId="ListLabel13111">
    <w:name w:val="ListLabel 13111"/>
    <w:qFormat/>
    <w:rPr>
      <w:rFonts w:ascii="PT Astra Serif" w:hAnsi="PT Astra Serif"/>
      <w:sz w:val="28"/>
    </w:rPr>
  </w:style>
  <w:style w:type="paragraph" w:customStyle="1" w:styleId="Caption11">
    <w:name w:val="Caption11"/>
    <w:link w:val="Caption1"/>
    <w:qFormat/>
    <w:rPr>
      <w:rFonts w:ascii="PT Astra Serif" w:hAnsi="PT Astra Serif"/>
      <w:i/>
      <w:sz w:val="24"/>
    </w:rPr>
  </w:style>
  <w:style w:type="paragraph" w:customStyle="1" w:styleId="Contents121">
    <w:name w:val="Contents 121"/>
    <w:link w:val="Contents12"/>
    <w:qFormat/>
    <w:rPr>
      <w:rFonts w:ascii="XO Thames" w:hAnsi="XO Thames"/>
      <w:b/>
      <w:sz w:val="28"/>
    </w:rPr>
  </w:style>
  <w:style w:type="paragraph" w:customStyle="1" w:styleId="1210">
    <w:name w:val="Заголовок121"/>
    <w:basedOn w:val="a"/>
    <w:next w:val="a6"/>
    <w:link w:val="120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Contents41">
    <w:name w:val="Contents 41"/>
    <w:link w:val="Contents4"/>
    <w:qFormat/>
    <w:rPr>
      <w:rFonts w:ascii="XO Thames" w:hAnsi="XO Thames"/>
      <w:sz w:val="28"/>
    </w:rPr>
  </w:style>
  <w:style w:type="paragraph" w:customStyle="1" w:styleId="Heading111">
    <w:name w:val="Heading 111"/>
    <w:link w:val="Heading11"/>
    <w:qFormat/>
    <w:rPr>
      <w:rFonts w:ascii="XO Thames" w:hAnsi="XO Thames"/>
      <w:b/>
      <w:sz w:val="32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  <w:sz w:val="28"/>
    </w:rPr>
  </w:style>
  <w:style w:type="paragraph" w:customStyle="1" w:styleId="Textbody21">
    <w:name w:val="Text body21"/>
    <w:link w:val="Textbody2"/>
    <w:qFormat/>
  </w:style>
  <w:style w:type="paragraph" w:customStyle="1" w:styleId="1115">
    <w:name w:val="Текст выноски Знак111"/>
    <w:basedOn w:val="DefaultParagraphFont111"/>
    <w:link w:val="115"/>
    <w:qFormat/>
    <w:rPr>
      <w:rFonts w:ascii="Segoe UI" w:hAnsi="Segoe UI"/>
      <w:sz w:val="18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customStyle="1" w:styleId="Contents31">
    <w:name w:val="Contents 31"/>
    <w:link w:val="Contents3"/>
    <w:qFormat/>
    <w:rPr>
      <w:rFonts w:ascii="XO Thames" w:hAnsi="XO Thames"/>
      <w:sz w:val="28"/>
    </w:rPr>
  </w:style>
  <w:style w:type="paragraph" w:customStyle="1" w:styleId="Heading2111">
    <w:name w:val="Heading 2111"/>
    <w:link w:val="Heading211"/>
    <w:qFormat/>
    <w:rPr>
      <w:rFonts w:ascii="XO Thames" w:hAnsi="XO Thames"/>
      <w:b/>
      <w:sz w:val="28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customStyle="1" w:styleId="ConsPlusCell111">
    <w:name w:val="ConsPlusCell111"/>
    <w:link w:val="ConsPlusCell11"/>
    <w:qFormat/>
    <w:pPr>
      <w:widowControl w:val="0"/>
    </w:pPr>
    <w:rPr>
      <w:rFonts w:ascii="Courier New" w:hAnsi="Courier New"/>
    </w:rPr>
  </w:style>
  <w:style w:type="paragraph" w:customStyle="1" w:styleId="Heading521">
    <w:name w:val="Heading 521"/>
    <w:link w:val="Heading52"/>
    <w:qFormat/>
    <w:rPr>
      <w:rFonts w:ascii="XO Thames" w:hAnsi="XO Thames"/>
      <w:b/>
      <w:sz w:val="22"/>
    </w:rPr>
  </w:style>
  <w:style w:type="paragraph" w:styleId="af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Footnote21">
    <w:name w:val="Footnote21"/>
    <w:link w:val="Footnote2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Header21">
    <w:name w:val="Header21"/>
    <w:link w:val="Header2"/>
    <w:qFormat/>
  </w:style>
  <w:style w:type="paragraph" w:customStyle="1" w:styleId="Footer121">
    <w:name w:val="Footer121"/>
    <w:link w:val="Footer12"/>
    <w:qFormat/>
  </w:style>
  <w:style w:type="paragraph" w:customStyle="1" w:styleId="Heading221">
    <w:name w:val="Heading 221"/>
    <w:link w:val="Heading22"/>
    <w:qFormat/>
    <w:rPr>
      <w:rFonts w:ascii="XO Thames" w:hAnsi="XO Thames"/>
      <w:b/>
      <w:sz w:val="28"/>
    </w:rPr>
  </w:style>
  <w:style w:type="paragraph" w:customStyle="1" w:styleId="Textbody11">
    <w:name w:val="Text body11"/>
    <w:link w:val="Textbody1"/>
    <w:qFormat/>
  </w:style>
  <w:style w:type="paragraph" w:customStyle="1" w:styleId="Footnote111">
    <w:name w:val="Footnote111"/>
    <w:link w:val="Footnote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Heading4111">
    <w:name w:val="Heading 4111"/>
    <w:link w:val="Heading411"/>
    <w:qFormat/>
    <w:rPr>
      <w:rFonts w:ascii="XO Thames" w:hAnsi="XO Thames"/>
      <w:b/>
      <w:sz w:val="24"/>
    </w:rPr>
  </w:style>
  <w:style w:type="paragraph" w:customStyle="1" w:styleId="2110">
    <w:name w:val="Колонтитул211"/>
    <w:basedOn w:val="a"/>
    <w:link w:val="211"/>
    <w:qFormat/>
  </w:style>
  <w:style w:type="paragraph" w:customStyle="1" w:styleId="ConsPlusJurTerm111">
    <w:name w:val="ConsPlusJurTerm111"/>
    <w:link w:val="ConsPlusJurTerm11"/>
    <w:qFormat/>
    <w:pPr>
      <w:widowControl w:val="0"/>
    </w:pPr>
    <w:rPr>
      <w:rFonts w:ascii="Tahoma" w:hAnsi="Tahoma"/>
      <w:sz w:val="26"/>
    </w:rPr>
  </w:style>
  <w:style w:type="paragraph" w:customStyle="1" w:styleId="Contents721">
    <w:name w:val="Contents 721"/>
    <w:link w:val="Contents72"/>
    <w:qFormat/>
    <w:rPr>
      <w:rFonts w:ascii="XO Thames" w:hAnsi="XO Thames"/>
      <w:sz w:val="28"/>
    </w:rPr>
  </w:style>
  <w:style w:type="paragraph" w:customStyle="1" w:styleId="ConsPlusDocList111">
    <w:name w:val="ConsPlusDocList111"/>
    <w:link w:val="ConsPlusDocList11"/>
    <w:qFormat/>
    <w:pPr>
      <w:widowControl w:val="0"/>
    </w:pPr>
    <w:rPr>
      <w:rFonts w:ascii="Tahoma" w:hAnsi="Tahoma"/>
      <w:sz w:val="18"/>
    </w:rPr>
  </w:style>
  <w:style w:type="paragraph" w:customStyle="1" w:styleId="Contents321">
    <w:name w:val="Contents 321"/>
    <w:link w:val="Contents32"/>
    <w:qFormat/>
    <w:rPr>
      <w:rFonts w:ascii="XO Thames" w:hAnsi="XO Thames"/>
      <w:sz w:val="28"/>
    </w:rPr>
  </w:style>
  <w:style w:type="paragraph" w:customStyle="1" w:styleId="ListLabel5111">
    <w:name w:val="ListLabel 5111"/>
    <w:qFormat/>
  </w:style>
  <w:style w:type="paragraph" w:styleId="af6">
    <w:name w:val="annotation text"/>
    <w:basedOn w:val="a"/>
    <w:link w:val="af5"/>
    <w:uiPriority w:val="99"/>
    <w:semiHidden/>
    <w:unhideWhenUsed/>
    <w:qFormat/>
    <w:rsid w:val="007F613C"/>
    <w:pPr>
      <w:spacing w:line="240" w:lineRule="auto"/>
    </w:pPr>
    <w:rPr>
      <w:sz w:val="20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qFormat/>
    <w:rsid w:val="007F613C"/>
    <w:rPr>
      <w:b/>
      <w:bCs/>
    </w:rPr>
  </w:style>
  <w:style w:type="paragraph" w:styleId="afa">
    <w:name w:val="Balloon Text"/>
    <w:basedOn w:val="a"/>
    <w:link w:val="af9"/>
    <w:uiPriority w:val="99"/>
    <w:semiHidden/>
    <w:unhideWhenUsed/>
    <w:qFormat/>
    <w:rsid w:val="007F61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</w:pPr>
    <w:rPr>
      <w:rFonts w:ascii="Times New Roman" w:hAnsi="Times New Roman"/>
      <w:sz w:val="24"/>
    </w:rPr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67&amp;n=136123&amp;date=15.10.2024&amp;dst=100482&amp;field=134" TargetMode="External"/><Relationship Id="rId5" Type="http://schemas.openxmlformats.org/officeDocument/2006/relationships/hyperlink" Target="https://login.consultant.ru/link/?req=doc&amp;base=RLAW067&amp;n=136123&amp;date=15.10.2024&amp;dst=100079&amp;field=134" TargetMode="External"/><Relationship Id="rId4" Type="http://schemas.openxmlformats.org/officeDocument/2006/relationships/hyperlink" Target="https://login.consultant.ru/link/?req=doc&amp;base=RLAW067&amp;n=136123&amp;date=15.10.2024&amp;dst=100029&amp;fie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8</Pages>
  <Words>1847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Матюшина</dc:creator>
  <dc:description/>
  <cp:lastModifiedBy>Татьяна Сафронова</cp:lastModifiedBy>
  <cp:revision>16</cp:revision>
  <cp:lastPrinted>2026-02-11T14:08:00Z</cp:lastPrinted>
  <dcterms:created xsi:type="dcterms:W3CDTF">2026-02-11T12:17:00Z</dcterms:created>
  <dcterms:modified xsi:type="dcterms:W3CDTF">2026-02-11T13:53:00Z</dcterms:modified>
  <dc:language>ru-RU</dc:language>
</cp:coreProperties>
</file>