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0E" w:rsidRPr="005C5514" w:rsidRDefault="007D470E" w:rsidP="007D470E">
      <w:pPr>
        <w:pStyle w:val="1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5C5514">
        <w:rPr>
          <w:rFonts w:ascii="Times New Roman" w:hAnsi="Times New Roman" w:cs="Times New Roman"/>
          <w:sz w:val="28"/>
          <w:szCs w:val="28"/>
        </w:rPr>
        <w:t>Проект</w:t>
      </w:r>
    </w:p>
    <w:p w:rsidR="007D470E" w:rsidRPr="005C5514" w:rsidRDefault="007D470E" w:rsidP="007D470E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</w:t>
      </w:r>
      <w:r w:rsidRPr="005C5514">
        <w:rPr>
          <w:rFonts w:ascii="Times New Roman" w:hAnsi="Times New Roman" w:cs="Times New Roman"/>
          <w:b/>
          <w:sz w:val="28"/>
          <w:szCs w:val="28"/>
        </w:rPr>
        <w:t xml:space="preserve"> администрацией муниципального образования город Новомосковск</w:t>
      </w:r>
    </w:p>
    <w:p w:rsidR="007D470E" w:rsidRPr="005C5514" w:rsidRDefault="007D470E" w:rsidP="007D470E">
      <w:pPr>
        <w:pStyle w:val="17"/>
        <w:jc w:val="center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«Выдача документов (единого жилищного документа, копии финансового лицевого счета, карточки учета собственника жилого помещения и иных документов, содержащих аналогичные сведения)»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</w:t>
      </w:r>
      <w:bookmarkStart w:id="1" w:name="_GoBack"/>
      <w:bookmarkEnd w:id="1"/>
      <w:r w:rsidRPr="005C5514">
        <w:rPr>
          <w:rFonts w:ascii="Times New Roman" w:hAnsi="Times New Roman" w:cs="Times New Roman"/>
          <w:sz w:val="28"/>
          <w:szCs w:val="28"/>
        </w:rPr>
        <w:t>7.2010 № 210-ФЗ «Об организации предоставления государственных и муниципальных услуг», на основании статей 7, 9, 45 Устава муниципального образования город Новомосковск администрация муниципального образования ПОСТАНОВЛЯЕТ: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администрацией муниципального образования город Новомосковск муниципальной услуги «Выдача документов (единого жилищного документа, копии финансового лицевого счета, карточки учета собственника жилого помещения и иных документов, содержащих аналогичные сведения)».</w:t>
      </w:r>
    </w:p>
    <w:p w:rsidR="007D470E" w:rsidRPr="005C5514" w:rsidRDefault="007D470E" w:rsidP="007D470E">
      <w:pPr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5C5514">
        <w:rPr>
          <w:rFonts w:ascii="Times New Roman" w:hAnsi="Times New Roman" w:cs="Times New Roman"/>
          <w:bCs/>
          <w:iCs/>
          <w:sz w:val="28"/>
          <w:szCs w:val="28"/>
        </w:rPr>
        <w:t>Управлению информатизации и массовых коммуникаций</w:t>
      </w:r>
      <w:r w:rsidRPr="005C5514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 xml:space="preserve">3. </w:t>
      </w:r>
      <w:r w:rsidRPr="005C5514">
        <w:rPr>
          <w:rFonts w:ascii="Times New Roman" w:hAnsi="Times New Roman" w:cs="Times New Roman"/>
          <w:bCs/>
          <w:iCs/>
          <w:sz w:val="28"/>
          <w:szCs w:val="28"/>
        </w:rPr>
        <w:t>Управлению информатизации и массовых коммуникаций</w:t>
      </w:r>
      <w:r w:rsidRPr="005C5514">
        <w:rPr>
          <w:rFonts w:ascii="Times New Roman" w:hAnsi="Times New Roman" w:cs="Times New Roman"/>
          <w:sz w:val="28"/>
          <w:szCs w:val="28"/>
        </w:rPr>
        <w:t xml:space="preserve">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 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>4. Настоящее постановление может быть обжаловано в суде в порядке, установленном законодательством Российской Федерации.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главу администрации муниципального образования город Новомосковск.</w:t>
      </w:r>
    </w:p>
    <w:p w:rsidR="007D470E" w:rsidRPr="005C5514" w:rsidRDefault="007D470E" w:rsidP="007D47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514">
        <w:rPr>
          <w:rFonts w:ascii="Times New Roman" w:hAnsi="Times New Roman" w:cs="Times New Roman"/>
          <w:sz w:val="28"/>
          <w:szCs w:val="28"/>
        </w:rPr>
        <w:t>6. Постановление вступает в силу со дня официального обнародования.</w:t>
      </w:r>
    </w:p>
    <w:p w:rsidR="007D470E" w:rsidRPr="005C5514" w:rsidRDefault="007D470E" w:rsidP="007D470E">
      <w:pPr>
        <w:pStyle w:val="17"/>
        <w:jc w:val="both"/>
        <w:rPr>
          <w:rFonts w:ascii="Times New Roman" w:hAnsi="Times New Roman" w:cs="Times New Roman"/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7D470E" w:rsidRDefault="007D470E">
      <w:pPr>
        <w:ind w:firstLine="709"/>
        <w:jc w:val="center"/>
        <w:rPr>
          <w:sz w:val="28"/>
          <w:szCs w:val="28"/>
        </w:rPr>
      </w:pPr>
    </w:p>
    <w:p w:rsidR="00B65738" w:rsidRDefault="007D47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ТИПОВОЙ АДМИНИСТРАТИВНЫЙ РЕГЛАМЕНТ</w:t>
      </w:r>
    </w:p>
    <w:p w:rsidR="00B65738" w:rsidRDefault="007D47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«ВЫДАЧА ДОКУМЕНТОВ (ЕДИНОГО ЖИЛИЩНОГО ДОКУМЕНТА, КОПИИ ФИНАНСОВОГО ЛИЦЕВОГО СЧЕТА, КАРТОЧКИ УЧЕТА СОБСТВЕННИКА ЖИЛОГО ПОМЕЩЕНИЯ И ИНЫХ ДОКУМЕНТОВ, СОДЕРЖАЩИХ АНАЛОГИЧНЫЕ СВЕДЕНИЯ)» НА </w:t>
      </w:r>
      <w:r>
        <w:rPr>
          <w:sz w:val="28"/>
          <w:szCs w:val="28"/>
        </w:rPr>
        <w:t>ТЕРРИТОРИИ МУНИЦИПАЛЬНОГО ОБРАЗОВАНИЯ ГОРОД НОВОМОСКОВСК</w:t>
      </w:r>
    </w:p>
    <w:p w:rsidR="00B65738" w:rsidRDefault="00B65738">
      <w:pPr>
        <w:ind w:firstLine="709"/>
        <w:jc w:val="center"/>
        <w:rPr>
          <w:sz w:val="28"/>
          <w:szCs w:val="28"/>
        </w:rPr>
      </w:pP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Предмет регулирования административного регламента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«Выдача документов (единого жилищного документа, копии фина</w:t>
      </w:r>
      <w:r>
        <w:rPr>
          <w:sz w:val="28"/>
          <w:szCs w:val="28"/>
        </w:rPr>
        <w:t xml:space="preserve">нсового лицевого счета, карточки учета собственника жилого помещения и иных документов, содержащих аналогичные сведения)» (далее – административный регламент) устанавливает порядок и стандарт предоставления муниципальной услуги «Выдача документов (единого </w:t>
      </w:r>
      <w:r>
        <w:rPr>
          <w:sz w:val="28"/>
          <w:szCs w:val="28"/>
        </w:rPr>
        <w:t>жилищного документа, копии финансового лицевого счета, карточки учета собственника жилого помещения и иных документов, содержащих аналогичные сведения)» (далее - муниципальная услуга) в муниципальном образовании город Новомосковск</w:t>
      </w:r>
      <w:r>
        <w:rPr>
          <w:i/>
          <w:sz w:val="28"/>
          <w:szCs w:val="28"/>
        </w:rPr>
        <w:t>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Круг заявителей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</w:t>
      </w:r>
      <w:r>
        <w:rPr>
          <w:sz w:val="28"/>
          <w:szCs w:val="28"/>
        </w:rPr>
        <w:t>иципальная услуга предоставляется юридическим и физическим лицам, являющимся или являвшимся собственниками жилых помещений, расположенных на территории муниципального образования город Новомосковск, физическим лицам, имеющим или имевшим регистрацию по мест</w:t>
      </w:r>
      <w:r>
        <w:rPr>
          <w:sz w:val="28"/>
          <w:szCs w:val="28"/>
        </w:rPr>
        <w:t>у жительства или по месту пребывания в жилых помещениях, физическим лицам, являющимся родственниками или вступающим в наследство умершего собственника жилого помещения или лица, имевшего регистрацию по месту жительства в жилом помещении на день смерти.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От имени заявителей за предоставлением муниципальной услуги могут обращаться лица, действующие в соответствии с законодательством Российской Федерации по доверенности, оформленной в установленном порядке.</w:t>
      </w:r>
    </w:p>
    <w:p w:rsidR="00B65738" w:rsidRDefault="00B65738">
      <w:pPr>
        <w:ind w:firstLine="709"/>
        <w:jc w:val="center"/>
        <w:rPr>
          <w:b/>
          <w:sz w:val="28"/>
          <w:szCs w:val="28"/>
        </w:rPr>
      </w:pPr>
    </w:p>
    <w:p w:rsidR="00B65738" w:rsidRDefault="007D47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Требование предоставления заявителю муниципальной </w:t>
      </w:r>
      <w:r>
        <w:rPr>
          <w:sz w:val="28"/>
          <w:szCs w:val="28"/>
        </w:rPr>
        <w:t xml:space="preserve">услуги в соответствии с категориями (признаками) </w:t>
      </w:r>
      <w:proofErr w:type="gramStart"/>
      <w:r>
        <w:rPr>
          <w:sz w:val="28"/>
          <w:szCs w:val="28"/>
        </w:rPr>
        <w:t>заявителя,  сведения</w:t>
      </w:r>
      <w:proofErr w:type="gramEnd"/>
      <w:r>
        <w:rPr>
          <w:sz w:val="28"/>
          <w:szCs w:val="28"/>
        </w:rPr>
        <w:t xml:space="preserve">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B65738" w:rsidRDefault="007D470E">
      <w:pPr>
        <w:jc w:val="both"/>
        <w:rPr>
          <w:sz w:val="28"/>
          <w:szCs w:val="28"/>
        </w:rPr>
      </w:pPr>
      <w:r>
        <w:rPr>
          <w:sz w:val="28"/>
          <w:szCs w:val="28"/>
        </w:rPr>
        <w:t>4. Информация о порядке предо</w:t>
      </w:r>
      <w:r>
        <w:rPr>
          <w:sz w:val="28"/>
          <w:szCs w:val="28"/>
        </w:rPr>
        <w:t>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Стандарт предоставления муниципальной услуги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муницип</w:t>
      </w:r>
      <w:r>
        <w:rPr>
          <w:sz w:val="28"/>
          <w:szCs w:val="28"/>
        </w:rPr>
        <w:t>альной услуги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Наименование муниципальной услуги - «Выдача документов (единого жилищного документа, копии финансового лицевого счета, карточки учета собственника жилого помещения и иных документов, содержащих аналогичные сведения)».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органа, предоставляющего</w:t>
      </w:r>
    </w:p>
    <w:p w:rsidR="00B65738" w:rsidRDefault="007D47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услугу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Муниципальная услуга предоставляется администрацией муниципального образования город Новомосковск (далее-Администрация)</w:t>
      </w:r>
      <w:r>
        <w:rPr>
          <w:i/>
          <w:sz w:val="28"/>
          <w:szCs w:val="28"/>
        </w:rPr>
        <w:t>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соответствии с заключенным соглашением прием документов заявителей, связанных с </w:t>
      </w:r>
      <w:r>
        <w:rPr>
          <w:sz w:val="28"/>
          <w:szCs w:val="28"/>
        </w:rPr>
        <w:t xml:space="preserve">предоставлением муниципальной услуги, осуществляется многофункциональными центрами предоставления государственных и муниципальных услуг (далее — МФЦ) </w:t>
      </w:r>
      <w:r>
        <w:rPr>
          <w:i/>
          <w:sz w:val="28"/>
          <w:szCs w:val="28"/>
        </w:rPr>
        <w:t>(если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принятия МФЦ решения об отказе в приеме запроса и документов и (или) информа</w:t>
      </w:r>
      <w:r>
        <w:rPr>
          <w:sz w:val="28"/>
          <w:szCs w:val="28"/>
        </w:rPr>
        <w:t xml:space="preserve">ции, необходимых для предоставления муниципальной услуги, не </w:t>
      </w:r>
      <w:proofErr w:type="gramStart"/>
      <w:r>
        <w:rPr>
          <w:sz w:val="28"/>
          <w:szCs w:val="28"/>
        </w:rPr>
        <w:t>предусмотрена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если применимо)</w:t>
      </w:r>
      <w:r>
        <w:rPr>
          <w:sz w:val="28"/>
          <w:szCs w:val="28"/>
        </w:rPr>
        <w:t>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Результатом предоставления муниципальной услуги является: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Выдача документа, а именно: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8.1.1.  Единого жилищн</w:t>
      </w:r>
      <w:r>
        <w:rPr>
          <w:sz w:val="28"/>
          <w:szCs w:val="28"/>
        </w:rPr>
        <w:t>ого документа</w:t>
      </w:r>
      <w:r>
        <w:rPr>
          <w:sz w:val="28"/>
          <w:szCs w:val="28"/>
        </w:rPr>
        <w:t xml:space="preserve">, который содержит следующие сведения </w:t>
      </w:r>
      <w:r>
        <w:rPr>
          <w:sz w:val="28"/>
          <w:szCs w:val="28"/>
        </w:rPr>
        <w:t>на дату (за период)</w:t>
      </w:r>
      <w:r>
        <w:rPr>
          <w:sz w:val="28"/>
          <w:szCs w:val="28"/>
        </w:rPr>
        <w:t xml:space="preserve"> не позднее 31 декабря 2017 года: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имена и отчества (при наличии) заявителя и лиц,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жилого </w:t>
      </w:r>
      <w:r>
        <w:rPr>
          <w:sz w:val="28"/>
          <w:szCs w:val="28"/>
        </w:rPr>
        <w:t>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(периоды) регистрации заявителя и лиц,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жилая площадь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комнат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наниматель жилого </w:t>
      </w:r>
      <w:r>
        <w:rPr>
          <w:sz w:val="28"/>
          <w:szCs w:val="28"/>
        </w:rPr>
        <w:t>помещения (при наличии);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лицах, которые сняты с регистрационного учета (выбыли)</w:t>
      </w:r>
      <w:r>
        <w:rPr>
          <w:sz w:val="28"/>
          <w:szCs w:val="28"/>
        </w:rPr>
        <w:t>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8.1.2.  Копии финансового лицевого счета, которая содержит следующие сведения на дату (за период)</w:t>
      </w:r>
      <w:r>
        <w:rPr>
          <w:sz w:val="28"/>
          <w:szCs w:val="28"/>
        </w:rPr>
        <w:t xml:space="preserve"> не позднее 31 декабря 2017 года</w:t>
      </w:r>
      <w:r>
        <w:rPr>
          <w:sz w:val="28"/>
          <w:szCs w:val="28"/>
        </w:rPr>
        <w:t>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помещения;</w:t>
      </w:r>
    </w:p>
    <w:p w:rsidR="00B65738" w:rsidRDefault="007D47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данные со</w:t>
      </w:r>
      <w:r>
        <w:rPr>
          <w:sz w:val="28"/>
          <w:szCs w:val="28"/>
        </w:rPr>
        <w:t xml:space="preserve">бственника или нанимателя </w:t>
      </w:r>
      <w:r>
        <w:rPr>
          <w:sz w:val="28"/>
          <w:szCs w:val="28"/>
        </w:rPr>
        <w:t>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жилого помещения;</w:t>
      </w:r>
    </w:p>
    <w:p w:rsidR="00B65738" w:rsidRDefault="007D47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заявителе и лицах,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данные о начислениях за жилищно-коммунальные услуги;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внесенной платы и задолженности за жилищно-коммунальные услуги;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субсидиях.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8.1.3.  Копии карточки учета собственника жилого помещения, которая содержит следующие сведения на дату (за период)</w:t>
      </w:r>
      <w:r>
        <w:rPr>
          <w:sz w:val="28"/>
          <w:szCs w:val="28"/>
        </w:rPr>
        <w:t xml:space="preserve"> не позднее 31 декабря 2017 года</w:t>
      </w:r>
      <w:r>
        <w:rPr>
          <w:sz w:val="28"/>
          <w:szCs w:val="28"/>
        </w:rPr>
        <w:t>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</w:t>
      </w:r>
      <w:r>
        <w:rPr>
          <w:sz w:val="28"/>
          <w:szCs w:val="28"/>
        </w:rPr>
        <w:t>я;</w:t>
      </w:r>
    </w:p>
    <w:p w:rsidR="00B65738" w:rsidRDefault="007D470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данные собственника или нанимателя </w:t>
      </w:r>
      <w:r>
        <w:rPr>
          <w:sz w:val="28"/>
          <w:szCs w:val="28"/>
        </w:rPr>
        <w:t>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жилом помещении;</w:t>
      </w:r>
    </w:p>
    <w:p w:rsidR="00B65738" w:rsidRDefault="007D47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заявителе и лицах, зарегистрированных по месту жительства или по месту пребывания в жилом помещении.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8.1.4. Справки о со</w:t>
      </w:r>
      <w:r>
        <w:rPr>
          <w:sz w:val="28"/>
          <w:szCs w:val="28"/>
        </w:rPr>
        <w:t xml:space="preserve">ставе семьи, которая содержит следующие сведения на дату (за период) </w:t>
      </w:r>
      <w:r>
        <w:rPr>
          <w:sz w:val="28"/>
          <w:szCs w:val="28"/>
        </w:rPr>
        <w:t>не позднее 31 декабря 2017 года</w:t>
      </w:r>
      <w:r>
        <w:rPr>
          <w:sz w:val="28"/>
          <w:szCs w:val="28"/>
        </w:rPr>
        <w:t>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имена, отчества (при наличии) заявителя и лиц,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рождения за</w:t>
      </w:r>
      <w:r>
        <w:rPr>
          <w:sz w:val="28"/>
          <w:szCs w:val="28"/>
        </w:rPr>
        <w:t>явителя и лиц,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(периоды) регистрации по месту жительства или по месту пребывания заявителя и лиц, зарегистрированных по месту жительства или по м</w:t>
      </w:r>
      <w:r>
        <w:rPr>
          <w:sz w:val="28"/>
          <w:szCs w:val="28"/>
        </w:rPr>
        <w:t>есту пребывания в жилом помещении.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8.1.5. Справки о регистрации по месту жительства, которая содержит следующие сведения на дату (за период) </w:t>
      </w:r>
      <w:r>
        <w:rPr>
          <w:sz w:val="28"/>
          <w:szCs w:val="28"/>
        </w:rPr>
        <w:t>не позднее 31 декабря 2017 года</w:t>
      </w:r>
      <w:r>
        <w:rPr>
          <w:sz w:val="28"/>
          <w:szCs w:val="28"/>
        </w:rPr>
        <w:t xml:space="preserve">: 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имена и отчества (при наличии) заявителя и лиц, зарегистрированных по ме</w:t>
      </w:r>
      <w:r>
        <w:rPr>
          <w:sz w:val="28"/>
          <w:szCs w:val="28"/>
        </w:rPr>
        <w:t>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(периоды) регистрации заявителя и лиц, зарегистрированных по месту жительства или по месту пребывания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лицах, которые сняты с регистрационно</w:t>
      </w:r>
      <w:r>
        <w:rPr>
          <w:sz w:val="28"/>
          <w:szCs w:val="28"/>
        </w:rPr>
        <w:t>го учета (выехали, умерли).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8.1.6. Справки об отсутствии регистрации по месту жительства, которая содержит следующие сведения на дату (за период) </w:t>
      </w:r>
      <w:r>
        <w:rPr>
          <w:sz w:val="28"/>
          <w:szCs w:val="28"/>
        </w:rPr>
        <w:t>не позднее 31 декабря 2017 года</w:t>
      </w:r>
      <w:r>
        <w:rPr>
          <w:sz w:val="28"/>
          <w:szCs w:val="28"/>
        </w:rPr>
        <w:t>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и отчество (при наличии) заявителя;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</w:t>
      </w:r>
      <w:r>
        <w:rPr>
          <w:sz w:val="28"/>
          <w:szCs w:val="28"/>
        </w:rPr>
        <w:t>ения о наличии (отсутствии) регистрации по месту жительства.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8.1.7. Справки о регистрации по месту жительства умершего на момент смерти, которая содержит следующие сведения на дату (за период) </w:t>
      </w:r>
      <w:r>
        <w:rPr>
          <w:sz w:val="28"/>
          <w:szCs w:val="28"/>
        </w:rPr>
        <w:t xml:space="preserve">не позднее 31 декабря 2017 </w:t>
      </w:r>
      <w:proofErr w:type="gramStart"/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:</w:t>
      </w:r>
      <w:proofErr w:type="gramEnd"/>
    </w:p>
    <w:p w:rsidR="00B65738" w:rsidRDefault="007D47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фамилия, имя и отчество (при</w:t>
      </w:r>
      <w:r>
        <w:rPr>
          <w:sz w:val="28"/>
          <w:szCs w:val="28"/>
        </w:rPr>
        <w:t xml:space="preserve"> наличии) заявителя;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 и отчество (при наличии) умершего собственника жилого помещения или лица, имевшего регистрацию по месту жительства в жилом помещении на день смерти;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умершего собственника жилого помещения или лица, имевшего р</w:t>
      </w:r>
      <w:r>
        <w:rPr>
          <w:sz w:val="28"/>
          <w:szCs w:val="28"/>
        </w:rPr>
        <w:t>егистрацию по месту жительства в жилом помещении на день смерти;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смерти собственника жилого помещения или лица, зарегистрированного по месту жительства в жилом помещении;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жилого помещения;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(период) регистрации по месту жительства в жилом </w:t>
      </w:r>
      <w:r>
        <w:rPr>
          <w:sz w:val="28"/>
          <w:szCs w:val="28"/>
        </w:rPr>
        <w:t>помещении умершего собственника жилого помещения (в случае, если он был зарегистрирован по месту жительства в жилом помещении) или лица, имевшего регистрацию по месту жительства в жилом помещении на день смерти.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Выдача уведомления </w:t>
      </w:r>
      <w:proofErr w:type="gramStart"/>
      <w:r>
        <w:rPr>
          <w:sz w:val="28"/>
          <w:szCs w:val="28"/>
        </w:rPr>
        <w:t>об  отказе</w:t>
      </w:r>
      <w:proofErr w:type="gramEnd"/>
      <w:r>
        <w:rPr>
          <w:sz w:val="28"/>
          <w:szCs w:val="28"/>
        </w:rPr>
        <w:t xml:space="preserve"> в выдаче </w:t>
      </w:r>
      <w:r>
        <w:rPr>
          <w:sz w:val="28"/>
          <w:szCs w:val="28"/>
        </w:rPr>
        <w:t xml:space="preserve">документа (единого жилищного документа, копии финансового лицевого счета, выписки из домой книги, карточки учета собственника жилого помещения,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и иных документов, содержащих аналогичные сведения).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</w:t>
      </w:r>
      <w:r>
        <w:rPr>
          <w:sz w:val="28"/>
          <w:szCs w:val="28"/>
        </w:rPr>
        <w:t xml:space="preserve">а предоставления муниципальной услуги – лично либо лицом, действующим в соответствии с законодательством Российской Федерации по доверенности, оформленной в установленном порядке </w:t>
      </w:r>
      <w:r>
        <w:rPr>
          <w:sz w:val="28"/>
          <w:szCs w:val="28"/>
          <w:u w:val="single"/>
        </w:rPr>
        <w:t>(в многофункциональном центре/в форме электронного документа, направляемого _</w:t>
      </w:r>
      <w:r>
        <w:rPr>
          <w:sz w:val="28"/>
          <w:szCs w:val="28"/>
          <w:u w:val="single"/>
        </w:rPr>
        <w:t>______________________</w:t>
      </w:r>
      <w:proofErr w:type="gramStart"/>
      <w:r>
        <w:rPr>
          <w:sz w:val="28"/>
          <w:szCs w:val="28"/>
          <w:u w:val="single"/>
        </w:rPr>
        <w:t>_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</w:t>
      </w:r>
      <w:proofErr w:type="spellStart"/>
      <w:r>
        <w:rPr>
          <w:sz w:val="28"/>
          <w:szCs w:val="28"/>
          <w:u w:val="single"/>
        </w:rPr>
        <w:t>предусмотено</w:t>
      </w:r>
      <w:proofErr w:type="spellEnd"/>
      <w:r>
        <w:rPr>
          <w:sz w:val="28"/>
          <w:szCs w:val="28"/>
          <w:u w:val="single"/>
        </w:rPr>
        <w:t xml:space="preserve"> в информационной системе ______________________/не предусмотрено</w:t>
      </w:r>
      <w:r>
        <w:rPr>
          <w:sz w:val="28"/>
          <w:szCs w:val="28"/>
        </w:rPr>
        <w:t>.</w:t>
      </w:r>
    </w:p>
    <w:p w:rsidR="00B65738" w:rsidRDefault="00B65738">
      <w:pPr>
        <w:ind w:firstLine="709"/>
        <w:jc w:val="center"/>
        <w:outlineLvl w:val="2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Срок предоставления муниципальной услуги со дня поступления запроса и документов, необходимых для предоставления муниципальной </w:t>
      </w:r>
      <w:proofErr w:type="gramStart"/>
      <w:r>
        <w:rPr>
          <w:sz w:val="28"/>
          <w:szCs w:val="28"/>
        </w:rPr>
        <w:t>услуги,  составляет</w:t>
      </w:r>
      <w:proofErr w:type="gramEnd"/>
      <w:r>
        <w:rPr>
          <w:sz w:val="28"/>
          <w:szCs w:val="28"/>
        </w:rPr>
        <w:t xml:space="preserve"> 5 рабочих дней.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B65738" w:rsidRDefault="00B65738">
      <w:pPr>
        <w:ind w:firstLine="709"/>
        <w:jc w:val="center"/>
        <w:outlineLvl w:val="2"/>
        <w:rPr>
          <w:sz w:val="28"/>
          <w:szCs w:val="28"/>
        </w:rPr>
      </w:pPr>
    </w:p>
    <w:p w:rsidR="00B65738" w:rsidRDefault="007D470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</w:t>
      </w:r>
      <w:r>
        <w:rPr>
          <w:sz w:val="28"/>
          <w:szCs w:val="28"/>
        </w:rPr>
        <w:t>ть самостоятельно, и документы, которые Заявитель вправе представить по собственной инициативе, содержится в разделе III административного регламента.</w:t>
      </w:r>
    </w:p>
    <w:p w:rsidR="00B65738" w:rsidRDefault="00B65738">
      <w:pPr>
        <w:ind w:firstLine="709"/>
        <w:jc w:val="both"/>
        <w:outlineLvl w:val="2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</w:t>
      </w:r>
      <w:r>
        <w:rPr>
          <w:sz w:val="28"/>
          <w:szCs w:val="28"/>
        </w:rPr>
        <w:t>едоставлении муниципальной услуги</w:t>
      </w:r>
    </w:p>
    <w:p w:rsidR="00B65738" w:rsidRDefault="00B65738">
      <w:pPr>
        <w:jc w:val="both"/>
        <w:outlineLvl w:val="2"/>
        <w:rPr>
          <w:sz w:val="28"/>
          <w:szCs w:val="28"/>
        </w:rPr>
      </w:pP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11. Исчерпывающий перечень оснований для отказа в приеме документов, необходимых для представления муниципальной услуги, содержится в разделе III административного регламента.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12. Основания для приостановления предостав</w:t>
      </w:r>
      <w:r>
        <w:rPr>
          <w:sz w:val="28"/>
          <w:szCs w:val="28"/>
        </w:rPr>
        <w:t>ления муниципальной услуги отсутствуют.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13. Исчерпывающий перечень оснований для отказа в </w:t>
      </w:r>
      <w:proofErr w:type="spellStart"/>
      <w:r>
        <w:rPr>
          <w:sz w:val="28"/>
          <w:szCs w:val="28"/>
        </w:rPr>
        <w:t>предоставлени</w:t>
      </w:r>
      <w:proofErr w:type="spellEnd"/>
      <w:r>
        <w:rPr>
          <w:sz w:val="28"/>
          <w:szCs w:val="28"/>
        </w:rPr>
        <w:t xml:space="preserve"> муниципальной услуги содержится в разделе III Регламента</w:t>
      </w:r>
    </w:p>
    <w:p w:rsidR="00B65738" w:rsidRDefault="00B65738">
      <w:pPr>
        <w:jc w:val="both"/>
        <w:outlineLvl w:val="2"/>
        <w:rPr>
          <w:sz w:val="28"/>
          <w:szCs w:val="28"/>
        </w:rPr>
      </w:pP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Размер платы, взимаемой с заявителя при предоставлении муниципальной услуги, и способы ее вз</w:t>
      </w:r>
      <w:r>
        <w:rPr>
          <w:sz w:val="28"/>
          <w:szCs w:val="28"/>
        </w:rPr>
        <w:t xml:space="preserve">имания </w:t>
      </w:r>
    </w:p>
    <w:p w:rsidR="00B65738" w:rsidRDefault="00B65738">
      <w:pPr>
        <w:jc w:val="both"/>
        <w:outlineLvl w:val="2"/>
        <w:rPr>
          <w:sz w:val="28"/>
          <w:szCs w:val="28"/>
        </w:rPr>
      </w:pP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14. Взимание государственной пошлины и (или) иной платы за предоставление муниципальной услуги и услуг, которые являются необходимыми и обязательными для предоставления муниципальной услуги, не осуществляется.</w:t>
      </w:r>
    </w:p>
    <w:p w:rsidR="00B65738" w:rsidRDefault="00B65738">
      <w:pPr>
        <w:ind w:firstLine="709"/>
        <w:jc w:val="center"/>
        <w:outlineLvl w:val="2"/>
        <w:rPr>
          <w:sz w:val="28"/>
          <w:szCs w:val="28"/>
        </w:rPr>
      </w:pPr>
    </w:p>
    <w:p w:rsidR="00B65738" w:rsidRDefault="007D470E">
      <w:pPr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</w:t>
      </w:r>
      <w:r>
        <w:rPr>
          <w:sz w:val="28"/>
          <w:szCs w:val="28"/>
        </w:rPr>
        <w:t>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65738" w:rsidRDefault="00B65738">
      <w:pPr>
        <w:ind w:firstLine="709"/>
        <w:jc w:val="center"/>
        <w:outlineLvl w:val="2"/>
        <w:rPr>
          <w:sz w:val="28"/>
          <w:szCs w:val="28"/>
        </w:rPr>
      </w:pPr>
    </w:p>
    <w:p w:rsidR="00B65738" w:rsidRDefault="007D470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15. Максимальный срок ожидания в очереди при подаче запроса и при получении результата предоставления муниципальной </w:t>
      </w:r>
      <w:r>
        <w:rPr>
          <w:sz w:val="28"/>
          <w:szCs w:val="28"/>
        </w:rPr>
        <w:t>услуги не должен превышать 15 минут.</w:t>
      </w:r>
    </w:p>
    <w:p w:rsidR="00B65738" w:rsidRDefault="00B65738">
      <w:pPr>
        <w:ind w:firstLine="540"/>
        <w:jc w:val="center"/>
        <w:rPr>
          <w:sz w:val="28"/>
          <w:szCs w:val="28"/>
        </w:rPr>
      </w:pPr>
    </w:p>
    <w:p w:rsidR="00B65738" w:rsidRDefault="007D470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Запрос, представленный Заявителем лично либо его представителем, регистрируется в установленном порядке в уполномоченном органе в течение 1 </w:t>
      </w:r>
      <w:r>
        <w:rPr>
          <w:sz w:val="28"/>
          <w:szCs w:val="28"/>
        </w:rPr>
        <w:t>рабочего дня с даты поступления такого запроса.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Запрос, представленный заявителем либо его представителем через МФЦ, регистрируется в установленном порядке уполномоченным органом в день поступления от МФЦ </w:t>
      </w:r>
      <w:r>
        <w:rPr>
          <w:i/>
          <w:sz w:val="28"/>
          <w:szCs w:val="28"/>
        </w:rPr>
        <w:t>(если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Запрос, поступивший в эле</w:t>
      </w:r>
      <w:r>
        <w:rPr>
          <w:sz w:val="28"/>
          <w:szCs w:val="28"/>
        </w:rPr>
        <w:t xml:space="preserve">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Запрос, поступивший в нерабочее </w:t>
      </w:r>
      <w:r>
        <w:rPr>
          <w:sz w:val="28"/>
          <w:szCs w:val="28"/>
        </w:rPr>
        <w:t>время, регистрируется в первый рабочий день (</w:t>
      </w:r>
      <w:r>
        <w:rPr>
          <w:i/>
          <w:sz w:val="28"/>
          <w:szCs w:val="28"/>
        </w:rPr>
        <w:t>если применимо)</w:t>
      </w:r>
      <w:r>
        <w:rPr>
          <w:sz w:val="28"/>
          <w:szCs w:val="28"/>
        </w:rPr>
        <w:t>.</w:t>
      </w:r>
    </w:p>
    <w:p w:rsidR="00B65738" w:rsidRDefault="00B65738">
      <w:pPr>
        <w:ind w:firstLine="709"/>
        <w:jc w:val="center"/>
        <w:outlineLvl w:val="2"/>
        <w:rPr>
          <w:sz w:val="28"/>
          <w:szCs w:val="28"/>
        </w:rPr>
      </w:pPr>
    </w:p>
    <w:p w:rsidR="00B65738" w:rsidRDefault="007D470E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Требование к помещениям, в которых предоставляется муниципальная услуга</w:t>
      </w: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19. Требования к помещениям в которых предоставляется муниципальная услуга, размещены на официальном сайте Администраци</w:t>
      </w:r>
      <w:r>
        <w:rPr>
          <w:sz w:val="28"/>
          <w:szCs w:val="28"/>
        </w:rPr>
        <w:t>и, а также на Едином портале государственных и муниципальных услуг (функций).</w:t>
      </w: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Показатели доступности и качества муниципальной услуги</w:t>
      </w: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20. Показателями доступности и качества предоставления муниципальной услуги размещены на официальном сайте Администрации</w:t>
      </w:r>
      <w:r>
        <w:rPr>
          <w:sz w:val="28"/>
          <w:szCs w:val="28"/>
        </w:rPr>
        <w:t>, а также на Едином портале государственных и муниципальных услуг (функций).</w:t>
      </w: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Иные требования к предоставлению муниципальной услуги</w:t>
      </w:r>
    </w:p>
    <w:p w:rsidR="00B65738" w:rsidRDefault="00B65738">
      <w:pPr>
        <w:jc w:val="center"/>
        <w:outlineLvl w:val="2"/>
        <w:rPr>
          <w:sz w:val="28"/>
          <w:szCs w:val="28"/>
        </w:rPr>
      </w:pPr>
    </w:p>
    <w:p w:rsidR="00B65738" w:rsidRDefault="007D470E">
      <w:pPr>
        <w:tabs>
          <w:tab w:val="left" w:pos="75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21. Получение услуг, которые являются необходимыми и обязательными для предоставления муниципальной услуги, не требуется. 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22. Плата за получение услуг, которые являются необходимыми и обязательными для предоставления муниципальной услуги, отсутствует. 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23. Перечень информационных систем, используемых для предоставления муниципальной услуги: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>Региональная система электронно</w:t>
      </w:r>
      <w:r>
        <w:rPr>
          <w:sz w:val="28"/>
          <w:szCs w:val="28"/>
        </w:rPr>
        <w:t>го правительства Тульской области» (далее - РСЭП ТО).</w:t>
      </w:r>
    </w:p>
    <w:p w:rsidR="00B65738" w:rsidRDefault="007D470E">
      <w:pPr>
        <w:jc w:val="both"/>
        <w:outlineLvl w:val="2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B65738" w:rsidRDefault="007D470E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Состав, последовательность и сроки выполнения</w:t>
      </w: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административных процедур</w:t>
      </w:r>
    </w:p>
    <w:p w:rsidR="00B65738" w:rsidRDefault="007D470E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Административные процедуры, осуществляемые при предоставлении муниципальной услуги: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24.1. Прием запроса и документов </w:t>
      </w:r>
      <w:r>
        <w:rPr>
          <w:sz w:val="28"/>
          <w:szCs w:val="28"/>
        </w:rPr>
        <w:t>и (или) информации, необходимых для предоставления муниципальной услуги;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24.2. Межведомственное информационное взаимодействие;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24.3. Принятие решения о предоставлении (об отказе в предоставлении) муниципальной услуги;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24.4. Предоставление результата предос</w:t>
      </w:r>
      <w:r>
        <w:rPr>
          <w:sz w:val="28"/>
          <w:szCs w:val="28"/>
        </w:rPr>
        <w:t xml:space="preserve">тавления муниципальной </w:t>
      </w:r>
      <w:proofErr w:type="gramStart"/>
      <w:r>
        <w:rPr>
          <w:sz w:val="28"/>
          <w:szCs w:val="28"/>
        </w:rPr>
        <w:t>услуги .</w:t>
      </w:r>
      <w:proofErr w:type="gramEnd"/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</w:t>
      </w:r>
      <w:r>
        <w:rPr>
          <w:sz w:val="28"/>
          <w:szCs w:val="28"/>
        </w:rPr>
        <w:t>ги</w:t>
      </w:r>
    </w:p>
    <w:p w:rsidR="00B65738" w:rsidRDefault="00B65738">
      <w:pPr>
        <w:ind w:firstLine="540"/>
        <w:jc w:val="both"/>
        <w:rPr>
          <w:strike/>
          <w:sz w:val="28"/>
          <w:szCs w:val="28"/>
        </w:rPr>
      </w:pP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26. Представление заявления осуществляется </w:t>
      </w:r>
      <w:r>
        <w:rPr>
          <w:sz w:val="28"/>
          <w:szCs w:val="28"/>
        </w:rPr>
        <w:t>в ходе личного приема от Заявителя</w:t>
      </w:r>
      <w:r>
        <w:rPr>
          <w:sz w:val="28"/>
          <w:szCs w:val="28"/>
        </w:rPr>
        <w:t xml:space="preserve"> в Администрацию</w:t>
      </w:r>
      <w:r>
        <w:rPr>
          <w:sz w:val="28"/>
          <w:szCs w:val="28"/>
        </w:rPr>
        <w:t>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27. Исчерпывающий перечень документов и (или) информации, необходимых для предоставления муниципальной услуги, подлежащих представлению Заявителем: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27.1. Запрос о предоставлении муниципальной услуги по форме согласно </w:t>
      </w:r>
      <w:r>
        <w:rPr>
          <w:sz w:val="28"/>
          <w:szCs w:val="28"/>
        </w:rPr>
        <w:t xml:space="preserve">приложению № 1 </w:t>
      </w:r>
      <w:r>
        <w:rPr>
          <w:sz w:val="28"/>
          <w:szCs w:val="28"/>
        </w:rPr>
        <w:t>к настоящему административному регламенту.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27.2. Документы, удостоверяющие личность заявителя;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27.3. Документы, подтверждающие состав семьи (свидетельство о рождении, свиде</w:t>
      </w:r>
      <w:r>
        <w:rPr>
          <w:sz w:val="28"/>
          <w:szCs w:val="28"/>
        </w:rPr>
        <w:t>тельство о заключении брака (расторжении брака), свидетельство о перемене имени), выданные компетентными органами иностранного государства, и их нотариально удостоверенный перевод на русский язык.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27.4. Копия документа, подтверждающего регистрацию в систем</w:t>
      </w:r>
      <w:r>
        <w:rPr>
          <w:sz w:val="28"/>
          <w:szCs w:val="28"/>
        </w:rPr>
        <w:t>е индивидуального (персонифицированного) учета каждого члена семьи.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27.5. Документы, подтверждающие право собственности на жилое помещение (в случае, если сведения отсутствуют в Едином государственном реестре недвижимости (далее - ЕГРН);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27.6.  Документы, </w:t>
      </w:r>
      <w:r>
        <w:rPr>
          <w:sz w:val="28"/>
          <w:szCs w:val="28"/>
        </w:rPr>
        <w:t>выданные органами регистрационного учета граждан по месту пребывания и по месту жительства, о регистрации граждан и снятии их с регистрационного учета по месту жительства или по месту пребывания;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27.7.  Документы, выданные органами записи актов гражданског</w:t>
      </w:r>
      <w:r>
        <w:rPr>
          <w:sz w:val="28"/>
          <w:szCs w:val="28"/>
        </w:rPr>
        <w:t>о состояния или компетентными органами иностранного государства, о регистрации смерти умершего собственника жилого помещения или лица, имевшего регистрацию по месту жительства в жилом помещении на день смерти (в случае обращения за муниципальной услугой дл</w:t>
      </w:r>
      <w:r>
        <w:rPr>
          <w:sz w:val="28"/>
          <w:szCs w:val="28"/>
        </w:rPr>
        <w:t>я получения результата, описанного в подпункте 8.1.7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регламента);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27.8. Документ, подтверждающий родственные отношения с умершим собственником жилого помещения или лицом, имевшим регистрацию по месту жительства в жилом помещени</w:t>
      </w:r>
      <w:r>
        <w:rPr>
          <w:sz w:val="28"/>
          <w:szCs w:val="28"/>
        </w:rPr>
        <w:t>и на день смерти;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27.9.  Справка об открытии наследственного дела в отношении умершего собственника жилого помещения или лица, имевшего регистрацию по месту жительства в жилом помещении на день смерти (в случае обращения за муниципальной услугой для получе</w:t>
      </w:r>
      <w:r>
        <w:rPr>
          <w:sz w:val="28"/>
          <w:szCs w:val="28"/>
        </w:rPr>
        <w:t>ния результата, описанного в подпункте 8.1.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>настоящего административного регламента);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27.10.  Договор социального найма жилого помещения, заключенный до 1 июля 2012 года.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Одновременно с копиями вышеперечисленных документов заявитель при личном обращен</w:t>
      </w:r>
      <w:r>
        <w:rPr>
          <w:sz w:val="28"/>
          <w:szCs w:val="28"/>
        </w:rPr>
        <w:t>ии представляет их подлинники для сверки. После сверки подлинники документов возвращаются заявителю.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При подаче запроса в форме электронного документа с использованием информационно-телекоммуникационных сетей общего пользования, в том числе сети «Интер</w:t>
      </w:r>
      <w:r>
        <w:rPr>
          <w:sz w:val="28"/>
          <w:szCs w:val="28"/>
        </w:rPr>
        <w:t>нет», включая ЕПГУ, документы, указанные в</w:t>
      </w:r>
      <w:r>
        <w:rPr>
          <w:sz w:val="28"/>
          <w:szCs w:val="28"/>
        </w:rPr>
        <w:t xml:space="preserve"> пункте 27 </w:t>
      </w:r>
      <w:r>
        <w:rPr>
          <w:sz w:val="28"/>
          <w:szCs w:val="28"/>
        </w:rPr>
        <w:t xml:space="preserve">административного регламента, направляются гражданином-заявителем в форме электронных документов, подписанных электронной подписью в соответствии с требованиями Федерального закона от 6 апреля 2011 года </w:t>
      </w:r>
      <w:r>
        <w:rPr>
          <w:sz w:val="28"/>
          <w:szCs w:val="28"/>
        </w:rPr>
        <w:t>№ 63-ФЗ «Об электронной подписи»</w:t>
      </w:r>
      <w:r>
        <w:rPr>
          <w:i/>
          <w:sz w:val="28"/>
          <w:szCs w:val="28"/>
        </w:rPr>
        <w:t xml:space="preserve"> (если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30.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</w:t>
      </w:r>
      <w:r>
        <w:rPr>
          <w:sz w:val="28"/>
          <w:szCs w:val="28"/>
        </w:rPr>
        <w:t xml:space="preserve">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30.1. Документы, подтверждающие состав семьи (свидетельство о рождении, свидетельство о заключении брака </w:t>
      </w:r>
      <w:r>
        <w:rPr>
          <w:sz w:val="28"/>
          <w:szCs w:val="28"/>
        </w:rPr>
        <w:t>(расторжении брака), свидетельство о перемене имени), кроме выданных компетентными органами иностранного государства;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30.2. Договор социального найма жилого помещения, заключенный после 1 июля 2012 года;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30.3. Документы, содержащие сведения о регистрации п</w:t>
      </w:r>
      <w:r>
        <w:rPr>
          <w:sz w:val="28"/>
          <w:szCs w:val="28"/>
        </w:rPr>
        <w:t>о месту жительства в жилом помещении по состоянию на дату подачи заявления в отношении заявителя и членов его семьи;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30.4. Выписка из Единого государственного реестра недвижимости на жилое помещение, действующая на момент подачи запроса.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31. Способом уста</w:t>
      </w:r>
      <w:r>
        <w:rPr>
          <w:sz w:val="28"/>
          <w:szCs w:val="28"/>
        </w:rPr>
        <w:t>новления личности (идентификации) Заявителя при взаимодействии с Заявителем при личном приеме (</w:t>
      </w:r>
      <w:r>
        <w:rPr>
          <w:i/>
          <w:sz w:val="28"/>
          <w:szCs w:val="28"/>
        </w:rPr>
        <w:t>а также приеме через МФЦ – если применимо</w:t>
      </w:r>
      <w:r>
        <w:rPr>
          <w:sz w:val="28"/>
          <w:szCs w:val="28"/>
        </w:rPr>
        <w:t>) является основной документ, удостоверяющий личность.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Способом установления личности (идентификации) Заявителя при вза</w:t>
      </w:r>
      <w:r>
        <w:rPr>
          <w:sz w:val="28"/>
          <w:szCs w:val="28"/>
        </w:rPr>
        <w:t>имодействии с Заявителем через ЕПГУ является идентификация посредством Единой системы идентификации и аутентификации (ЕСИА)</w:t>
      </w:r>
      <w:r>
        <w:rPr>
          <w:i/>
          <w:sz w:val="28"/>
          <w:szCs w:val="28"/>
        </w:rPr>
        <w:t xml:space="preserve"> (если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32. Исчерпывающий перечень оснований для отказа в приеме запроса: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32.1. Документы имеют подчистки, приписки, заче</w:t>
      </w:r>
      <w:r>
        <w:rPr>
          <w:sz w:val="28"/>
          <w:szCs w:val="28"/>
        </w:rPr>
        <w:t>ркнутые слова, иные не оговоренные в них исправления либо повреждения, не позволяющие однозначно истолковать содержание документов.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32.2. Документы исполнены карандашом.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32.3. Текст запроса или приложенных документов к нему содержит нецензурные либо оскорб</w:t>
      </w:r>
      <w:r>
        <w:rPr>
          <w:sz w:val="28"/>
          <w:szCs w:val="28"/>
        </w:rPr>
        <w:t>ительные выражения, угрозы жизни, здоровью и имуществу сотрудников Уполномоченного органа, а также членов их семей.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32.4. Документы не поддаются прочтению, неразборчиво написаны.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32.5. К запросу не приложены документы, указанные в его приложении.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32.6. Док</w:t>
      </w:r>
      <w:r>
        <w:rPr>
          <w:sz w:val="28"/>
          <w:szCs w:val="28"/>
        </w:rPr>
        <w:t>ументы поданы неуполномоченным лицом.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32.7. В письменном запросе не указаны фамилия, имя, отчество заявителя, его направившего, и почтовый адрес, по которому должен быть направлен ответ.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В случае наличия оснований, предусмотренных настоящим пунктом, со</w:t>
      </w:r>
      <w:r>
        <w:rPr>
          <w:sz w:val="28"/>
          <w:szCs w:val="28"/>
        </w:rPr>
        <w:t>трудник Уполномоченного органа, ответственный за прием запроса и документов, возвращает документы заявителю и проставляет на запросе отметку об отказе в приеме документов, а также указывает причину отказа, свои фамилию, инициалы, должность, дату отказа в п</w:t>
      </w:r>
      <w:r>
        <w:rPr>
          <w:sz w:val="28"/>
          <w:szCs w:val="28"/>
        </w:rPr>
        <w:t>риеме документов.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34. Основания для приостановления предоставления муниципальной услуги отсутствуют.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35. Прием Администрацией, запроса и документов и (или) информации, необходимых для предоставления муниципальной услуги, по выбору Заявителя независимо от</w:t>
      </w:r>
      <w:r>
        <w:rPr>
          <w:sz w:val="28"/>
          <w:szCs w:val="28"/>
        </w:rPr>
        <w:t xml:space="preserve"> его места жительства или места пребывания, невозможен.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36. Срок регистрации запроса - в день поступления запроса в Администрацию.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Межведомственное информационное взаимодействие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37. Для предоставления муниципальной услуги необходимо направление </w:t>
      </w:r>
      <w:r>
        <w:rPr>
          <w:sz w:val="28"/>
          <w:szCs w:val="28"/>
        </w:rPr>
        <w:t>следующих межведомственных информационных запросов: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37.1. Межведомственный запрос «Получение копии договора социального найма жилого помещения или копия договора найма специализированного жилого помещения».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Поставщиком сведений является комитет по управл</w:t>
      </w:r>
      <w:r>
        <w:rPr>
          <w:sz w:val="28"/>
          <w:szCs w:val="28"/>
        </w:rPr>
        <w:t xml:space="preserve">ению имуществом </w:t>
      </w:r>
      <w:proofErr w:type="spellStart"/>
      <w:r>
        <w:rPr>
          <w:sz w:val="28"/>
          <w:szCs w:val="28"/>
        </w:rPr>
        <w:t>администраци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направляется в течение 1 рабочего дня после дня регистрации запроса Заявителя.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имуществу</w:t>
      </w:r>
      <w:r>
        <w:rPr>
          <w:sz w:val="28"/>
          <w:szCs w:val="28"/>
        </w:rPr>
        <w:t xml:space="preserve"> представляет запрашиваемые сведения в срок, не превышающий 48 ча</w:t>
      </w:r>
      <w:r>
        <w:rPr>
          <w:sz w:val="28"/>
          <w:szCs w:val="28"/>
        </w:rPr>
        <w:t>сов с момента направления межведомственного запроса.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38. Законодательно установленные основания для приостановления предоставления муниципальной услуги отсутствуют.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39.</w:t>
      </w:r>
      <w:r>
        <w:rPr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39.1. Непредставление заявителем документов, указанных в пункте 27 настоящего административного регламента, кроме тех, которые находятся в распоряжении государственных органов, органов</w:t>
      </w:r>
      <w:r>
        <w:rPr>
          <w:sz w:val="28"/>
          <w:szCs w:val="28"/>
        </w:rPr>
        <w:t xml:space="preserve"> местного самоуправления и иных органов и подведомственных им организаций, участвующих в предоставлении муниципальных услуг.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39.2. Представление недостоверных документов и сведений.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39.3. Запрос документов (сведений) по состоянию на дату (за период) поздне</w:t>
      </w:r>
      <w:r>
        <w:rPr>
          <w:sz w:val="28"/>
          <w:szCs w:val="28"/>
        </w:rPr>
        <w:t>е 31 декабря 2017 года.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39.4. Отсутствие в распоряжении уполномоченного органа запрашиваемых заявителем документов (сведений).</w:t>
      </w:r>
    </w:p>
    <w:p w:rsidR="00B65738" w:rsidRDefault="007D4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39.5. Поступление от заявителя письменного запроса, в том числе в электронной форме, о прекращении рассмотрения запроса.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40. При</w:t>
      </w:r>
      <w:r>
        <w:rPr>
          <w:sz w:val="28"/>
          <w:szCs w:val="28"/>
        </w:rPr>
        <w:t>нятие решения о предоставлении (об отказе в предоставлении) муниципальной услуги осуществляется в срок, не превышающий 20 рабочих дней с даты получения запроса Администрацией всех сведений, необходимых для принятия решения.</w:t>
      </w:r>
    </w:p>
    <w:p w:rsidR="00B65738" w:rsidRDefault="00B65738">
      <w:pPr>
        <w:jc w:val="center"/>
        <w:rPr>
          <w:b/>
          <w:sz w:val="28"/>
          <w:szCs w:val="28"/>
        </w:rPr>
      </w:pP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предо</w:t>
      </w:r>
      <w:r>
        <w:rPr>
          <w:sz w:val="28"/>
          <w:szCs w:val="28"/>
        </w:rPr>
        <w:t>ставления муниципальной услуги</w:t>
      </w:r>
    </w:p>
    <w:p w:rsidR="00B65738" w:rsidRDefault="00B65738">
      <w:pPr>
        <w:ind w:firstLine="540"/>
        <w:jc w:val="both"/>
        <w:rPr>
          <w:sz w:val="28"/>
          <w:szCs w:val="28"/>
        </w:rPr>
      </w:pPr>
    </w:p>
    <w:p w:rsidR="00B65738" w:rsidRDefault="007D470E">
      <w:pPr>
        <w:tabs>
          <w:tab w:val="left" w:pos="73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41. Способ предоставления результата предоставления муниципальной услуги – в Администрации при личном приеме Заявителя (а также </w:t>
      </w:r>
      <w:proofErr w:type="gramStart"/>
      <w:r>
        <w:rPr>
          <w:sz w:val="28"/>
          <w:szCs w:val="28"/>
        </w:rPr>
        <w:t>через посредством</w:t>
      </w:r>
      <w:proofErr w:type="gramEnd"/>
      <w:r>
        <w:rPr>
          <w:sz w:val="28"/>
          <w:szCs w:val="28"/>
        </w:rPr>
        <w:t xml:space="preserve"> МФЦ, ЕПГУ</w:t>
      </w:r>
      <w:r>
        <w:rPr>
          <w:i/>
          <w:sz w:val="28"/>
          <w:szCs w:val="28"/>
        </w:rPr>
        <w:t xml:space="preserve"> (если применимо)</w:t>
      </w:r>
      <w:r>
        <w:rPr>
          <w:sz w:val="28"/>
          <w:szCs w:val="28"/>
        </w:rPr>
        <w:t>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42. Результат предоставления муниципальной услуг</w:t>
      </w:r>
      <w:r>
        <w:rPr>
          <w:sz w:val="28"/>
          <w:szCs w:val="28"/>
        </w:rPr>
        <w:t>и не может быть предоставлен по выбору Заявителя в ином месте.</w:t>
      </w:r>
    </w:p>
    <w:p w:rsidR="00B65738" w:rsidRDefault="007D47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43. Предоставление результата муниципальной услуги осуществляется в срок, не превышающий 5 рабочих дней со дня принятия решения о предоставлении муниципальной услуги.</w:t>
      </w:r>
    </w:p>
    <w:p w:rsidR="00B65738" w:rsidRDefault="00B65738">
      <w:pPr>
        <w:ind w:firstLine="709"/>
        <w:jc w:val="both"/>
        <w:rPr>
          <w:sz w:val="28"/>
          <w:szCs w:val="28"/>
        </w:rPr>
      </w:pPr>
    </w:p>
    <w:p w:rsidR="00B65738" w:rsidRDefault="007D470E">
      <w:pPr>
        <w:ind w:firstLine="709"/>
        <w:jc w:val="right"/>
        <w:rPr>
          <w:sz w:val="28"/>
          <w:szCs w:val="28"/>
        </w:rPr>
      </w:pPr>
      <w:r>
        <w:br w:type="page"/>
      </w:r>
    </w:p>
    <w:p w:rsidR="00B65738" w:rsidRDefault="007D470E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1</w:t>
      </w:r>
    </w:p>
    <w:p w:rsidR="00B65738" w:rsidRDefault="007D470E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B65738" w:rsidRDefault="00B65738">
      <w:pPr>
        <w:jc w:val="both"/>
        <w:rPr>
          <w:sz w:val="28"/>
          <w:szCs w:val="28"/>
        </w:rPr>
      </w:pPr>
    </w:p>
    <w:p w:rsidR="00B65738" w:rsidRDefault="007D470E">
      <w:pPr>
        <w:jc w:val="center"/>
        <w:rPr>
          <w:sz w:val="28"/>
          <w:szCs w:val="28"/>
        </w:rPr>
      </w:pPr>
      <w:bookmarkStart w:id="2" w:name="Par779"/>
      <w:bookmarkEnd w:id="2"/>
      <w:r>
        <w:rPr>
          <w:sz w:val="28"/>
          <w:szCs w:val="28"/>
        </w:rPr>
        <w:t>Форма запроса</w:t>
      </w:r>
    </w:p>
    <w:p w:rsidR="00B65738" w:rsidRDefault="007D470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выдачу документов (единого жилищного документа, копии финансового лицевого счета, карточки учета собственника жил</w:t>
      </w:r>
      <w:r>
        <w:rPr>
          <w:sz w:val="28"/>
          <w:szCs w:val="28"/>
        </w:rPr>
        <w:t>ого помещения и иных документов, содержащих аналогичные сведения)</w:t>
      </w:r>
    </w:p>
    <w:tbl>
      <w:tblPr>
        <w:tblW w:w="9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4029"/>
        <w:gridCol w:w="4533"/>
      </w:tblGrid>
      <w:tr w:rsidR="00B65738">
        <w:tc>
          <w:tcPr>
            <w:tcW w:w="4534" w:type="dxa"/>
            <w:gridSpan w:val="2"/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4533" w:type="dxa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  <w:r>
              <w:rPr>
                <w:i/>
                <w:sz w:val="28"/>
                <w:szCs w:val="28"/>
              </w:rPr>
              <w:t>(наименование муниципального образования)</w:t>
            </w:r>
          </w:p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</w:t>
            </w:r>
          </w:p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(паспортные данные </w:t>
            </w:r>
            <w:r>
              <w:rPr>
                <w:sz w:val="28"/>
                <w:szCs w:val="28"/>
              </w:rPr>
              <w:t>- серия, N, когда и кем выдан)</w:t>
            </w:r>
          </w:p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(адрес места жительства, телефон)</w:t>
            </w:r>
          </w:p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(регистрационный номер заявления)</w:t>
            </w:r>
          </w:p>
        </w:tc>
      </w:tr>
      <w:tr w:rsidR="00B65738">
        <w:trPr>
          <w:trHeight w:val="442"/>
        </w:trPr>
        <w:tc>
          <w:tcPr>
            <w:tcW w:w="9067" w:type="dxa"/>
            <w:gridSpan w:val="3"/>
          </w:tcPr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ЗАПРОС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о предоставлении муниципальной услуги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tabs>
                <w:tab w:val="left" w:pos="735"/>
              </w:tabs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Прошу предоставить муниципальную услугу «В</w:t>
            </w:r>
            <w:r>
              <w:rPr>
                <w:sz w:val="28"/>
                <w:szCs w:val="28"/>
              </w:rPr>
              <w:t>ыдача документов (единого жилищного документа, копии финансового лицевого счета, карточки учета собственника жилого помещения и иных док</w:t>
            </w:r>
            <w:r>
              <w:rPr>
                <w:sz w:val="28"/>
                <w:szCs w:val="28"/>
              </w:rPr>
              <w:t>ументов, содержащих аналогичные сведения)</w:t>
            </w:r>
            <w:r>
              <w:rPr>
                <w:sz w:val="28"/>
                <w:szCs w:val="28"/>
              </w:rPr>
              <w:t xml:space="preserve"> и выдать мне _________________</w:t>
            </w:r>
          </w:p>
          <w:p w:rsidR="00B65738" w:rsidRDefault="007D4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 .</w:t>
            </w:r>
          </w:p>
          <w:p w:rsidR="00B65738" w:rsidRDefault="007D470E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 запросу прилагаю:</w:t>
            </w:r>
          </w:p>
          <w:p w:rsidR="00B65738" w:rsidRDefault="007D470E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_____;</w:t>
            </w:r>
          </w:p>
          <w:p w:rsidR="00B65738" w:rsidRDefault="007D470E">
            <w:pPr>
              <w:ind w:firstLine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_____;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(представитель заявителя)</w:t>
            </w:r>
          </w:p>
          <w:p w:rsidR="00B65738" w:rsidRDefault="007D4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                                                      ________________</w:t>
            </w:r>
          </w:p>
          <w:p w:rsidR="00B65738" w:rsidRDefault="007D4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Подпись                                                                Расшифровка</w:t>
            </w:r>
          </w:p>
          <w:p w:rsidR="00B65738" w:rsidRDefault="00B65738">
            <w:pPr>
              <w:jc w:val="center"/>
              <w:rPr>
                <w:sz w:val="28"/>
                <w:szCs w:val="28"/>
              </w:rPr>
            </w:pPr>
          </w:p>
          <w:p w:rsidR="00B65738" w:rsidRDefault="007D4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«___» __________ 20____</w:t>
            </w:r>
          </w:p>
          <w:p w:rsidR="00B65738" w:rsidRDefault="00B65738">
            <w:pPr>
              <w:jc w:val="both"/>
              <w:rPr>
                <w:sz w:val="28"/>
                <w:szCs w:val="28"/>
              </w:rPr>
            </w:pPr>
          </w:p>
          <w:p w:rsidR="00B65738" w:rsidRDefault="007D470E">
            <w:pPr>
              <w:tabs>
                <w:tab w:val="left" w:pos="675"/>
              </w:tabs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Результат Муниципальной услуги выдать </w:t>
            </w:r>
            <w:r>
              <w:rPr>
                <w:sz w:val="28"/>
                <w:szCs w:val="28"/>
              </w:rPr>
              <w:t>следующим способом: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посредством личного обращения в Администрацию: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электронного документа;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документа на бумажном носителе;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почтовым отправлением на адрес, указанный в заявлении (только на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бумажном носителе);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отправлением по </w:t>
            </w:r>
            <w:r>
              <w:rPr>
                <w:sz w:val="28"/>
                <w:szCs w:val="28"/>
              </w:rPr>
              <w:t>электронной почте (в форме электронного документа и только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случаях, прямо предусмотренных в действующих нормативных правовых актах);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посредством личного обращения в многофункциональный центр (только на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бумажном носителе);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посредством направления </w:t>
            </w:r>
            <w:r>
              <w:rPr>
                <w:sz w:val="28"/>
                <w:szCs w:val="28"/>
              </w:rPr>
              <w:t>через Единый портал государственных и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услуг (только в форме электронного документа);</w:t>
            </w:r>
          </w:p>
        </w:tc>
      </w:tr>
      <w:tr w:rsidR="00B65738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38" w:rsidRDefault="00B65738">
            <w:pPr>
              <w:rPr>
                <w:sz w:val="28"/>
                <w:szCs w:val="28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000000"/>
            </w:tcBorders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посредством направления через Портал государственных и муниципальных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 (только в форме электронного документа).</w:t>
            </w:r>
          </w:p>
        </w:tc>
      </w:tr>
      <w:tr w:rsidR="00B65738">
        <w:tc>
          <w:tcPr>
            <w:tcW w:w="9067" w:type="dxa"/>
            <w:gridSpan w:val="3"/>
          </w:tcPr>
          <w:p w:rsidR="00B65738" w:rsidRDefault="00B65738">
            <w:pPr>
              <w:ind w:firstLine="283"/>
              <w:jc w:val="both"/>
              <w:rPr>
                <w:sz w:val="28"/>
                <w:szCs w:val="28"/>
              </w:rPr>
            </w:pPr>
          </w:p>
          <w:p w:rsidR="00B65738" w:rsidRDefault="007D470E">
            <w:pPr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обработку моих персональных </w:t>
            </w:r>
            <w:r>
              <w:rPr>
                <w:sz w:val="28"/>
                <w:szCs w:val="28"/>
              </w:rPr>
              <w:t>данных, содержащихся в заявлении и прилагаемых к нему документах, в соответствии со статьей 9 Федерального закона от 27.07.2006 № 152-ФЗ «О персональных данных» (с последующими изменениями) автоматизированную, а также без использования средств автоматизаци</w:t>
            </w:r>
            <w:r>
              <w:rPr>
                <w:sz w:val="28"/>
                <w:szCs w:val="28"/>
              </w:rPr>
              <w:t>и обработки, согласен (согласна).</w:t>
            </w:r>
          </w:p>
        </w:tc>
      </w:tr>
      <w:tr w:rsidR="00B65738">
        <w:tc>
          <w:tcPr>
            <w:tcW w:w="4534" w:type="dxa"/>
            <w:gridSpan w:val="2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4533" w:type="dxa"/>
          </w:tcPr>
          <w:p w:rsidR="00B65738" w:rsidRDefault="007D47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B65738" w:rsidRDefault="007D47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(дата)</w:t>
            </w:r>
          </w:p>
        </w:tc>
      </w:tr>
    </w:tbl>
    <w:p w:rsidR="00B65738" w:rsidRDefault="00B65738">
      <w:pPr>
        <w:jc w:val="both"/>
        <w:rPr>
          <w:sz w:val="28"/>
          <w:szCs w:val="28"/>
        </w:rPr>
      </w:pPr>
    </w:p>
    <w:sectPr w:rsidR="00B65738">
      <w:pgSz w:w="11906" w:h="16838"/>
      <w:pgMar w:top="1440" w:right="566" w:bottom="1440" w:left="171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Rubik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38"/>
    <w:rsid w:val="007D470E"/>
    <w:rsid w:val="00B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9832"/>
  <w15:docId w15:val="{26A34625-20DA-452F-9F6F-4DAFDBF9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oto Serif CJK SC" w:hAnsi="PT Astra Serif" w:cs="Free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1"/>
    <w:link w:val="111"/>
    <w:qFormat/>
    <w:rPr>
      <w:rFonts w:ascii="PT Astra Serif" w:hAnsi="PT Astra Serif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11">
    <w:name w:val="Указатель1"/>
    <w:link w:val="1110"/>
    <w:qFormat/>
    <w:rPr>
      <w:rFonts w:ascii="PT Astra Serif" w:hAnsi="PT Astra Serif"/>
    </w:rPr>
  </w:style>
  <w:style w:type="character" w:customStyle="1" w:styleId="List1">
    <w:name w:val="List1"/>
    <w:basedOn w:val="Textbody"/>
    <w:qFormat/>
    <w:rPr>
      <w:rFonts w:ascii="PT Astra Serif" w:hAnsi="PT Astra Serif"/>
      <w:color w:val="000000"/>
      <w:spacing w:val="0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link w:val="Textbody2"/>
    <w:qFormat/>
    <w:rPr>
      <w:rFonts w:ascii="PT Astra Serif" w:hAnsi="PT Astra Serif"/>
      <w:color w:val="000000"/>
      <w:spacing w:val="0"/>
      <w:sz w:val="24"/>
    </w:rPr>
  </w:style>
  <w:style w:type="character" w:customStyle="1" w:styleId="ConsPlusDocList">
    <w:name w:val="ConsPlusDocList"/>
    <w:link w:val="ConsPlusDocList1"/>
    <w:qFormat/>
    <w:rPr>
      <w:rFonts w:ascii="Tahoma" w:hAnsi="Tahoma"/>
      <w:b w:val="0"/>
      <w:i w:val="0"/>
      <w:strike w:val="0"/>
      <w:dstrike w:val="0"/>
      <w:color w:val="000000"/>
      <w:spacing w:val="0"/>
      <w:sz w:val="18"/>
      <w:u w:val="none"/>
    </w:rPr>
  </w:style>
  <w:style w:type="character" w:customStyle="1" w:styleId="user">
    <w:name w:val="Символ нумерации (user)"/>
    <w:qFormat/>
    <w:rPr>
      <w:rFonts w:ascii="PT Astra Serif" w:hAnsi="PT Astra Serif"/>
      <w:color w:val="000000"/>
      <w:spacing w:val="0"/>
      <w:sz w:val="24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sPlusNormal">
    <w:name w:val="ConsPlusNormal"/>
    <w:link w:val="ConsPlusNormal1"/>
    <w:qFormat/>
    <w:rPr>
      <w:rFonts w:ascii="Times New Roman" w:hAnsi="Times New Roman"/>
      <w:b w:val="0"/>
      <w:i w:val="0"/>
      <w:strike w:val="0"/>
      <w:dstrike w:val="0"/>
      <w:color w:val="000000"/>
      <w:spacing w:val="0"/>
      <w:sz w:val="24"/>
      <w:u w:val="none"/>
    </w:rPr>
  </w:style>
  <w:style w:type="character" w:customStyle="1" w:styleId="ConsPlusJurTerm">
    <w:name w:val="ConsPlusJurTerm"/>
    <w:link w:val="ConsPlusJurTerm1"/>
    <w:qFormat/>
    <w:rPr>
      <w:rFonts w:ascii="Tahoma" w:hAnsi="Tahoma"/>
      <w:b w:val="0"/>
      <w:i w:val="0"/>
      <w:strike w:val="0"/>
      <w:dstrike w:val="0"/>
      <w:color w:val="000000"/>
      <w:spacing w:val="0"/>
      <w:sz w:val="26"/>
      <w:u w:val="none"/>
    </w:rPr>
  </w:style>
  <w:style w:type="character" w:customStyle="1" w:styleId="ConsPlusTitlePage">
    <w:name w:val="ConsPlusTitlePage"/>
    <w:link w:val="ConsPlusTitlePage1"/>
    <w:qFormat/>
    <w:rPr>
      <w:rFonts w:ascii="Tahoma" w:hAnsi="Tahoma"/>
      <w:b w:val="0"/>
      <w:i w:val="0"/>
      <w:strike w:val="0"/>
      <w:dstrike w:val="0"/>
      <w:color w:val="000000"/>
      <w:spacing w:val="0"/>
      <w:sz w:val="24"/>
      <w:u w:val="none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b w:val="0"/>
      <w:i w:val="0"/>
      <w:strike w:val="0"/>
      <w:dstrike w:val="0"/>
      <w:color w:val="000000"/>
      <w:spacing w:val="0"/>
      <w:sz w:val="20"/>
      <w:u w:val="none"/>
    </w:rPr>
  </w:style>
  <w:style w:type="character" w:customStyle="1" w:styleId="ConsPlusTitle">
    <w:name w:val="ConsPlusTitle"/>
    <w:link w:val="ConsPlusTitle1"/>
    <w:qFormat/>
    <w:rPr>
      <w:rFonts w:ascii="Arial" w:hAnsi="Arial"/>
      <w:b/>
      <w:i w:val="0"/>
      <w:strike w:val="0"/>
      <w:dstrike w:val="0"/>
      <w:color w:val="000000"/>
      <w:spacing w:val="0"/>
      <w:sz w:val="24"/>
      <w:u w:val="none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Textbody1">
    <w:name w:val="Text body1"/>
    <w:qFormat/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sPlusTextList">
    <w:name w:val="ConsPlusTextList"/>
    <w:link w:val="ConsPlusTextList1"/>
    <w:qFormat/>
    <w:rPr>
      <w:rFonts w:ascii="Times New Roman" w:hAnsi="Times New Roman"/>
      <w:b w:val="0"/>
      <w:i w:val="0"/>
      <w:strike w:val="0"/>
      <w:dstrike w:val="0"/>
      <w:color w:val="000000"/>
      <w:spacing w:val="0"/>
      <w:sz w:val="24"/>
      <w:u w:val="none"/>
    </w:rPr>
  </w:style>
  <w:style w:type="character" w:styleId="a3">
    <w:name w:val="Hyperlink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rFonts w:ascii="PT Astra Serif" w:hAnsi="PT Astra Serif"/>
      <w:color w:val="000080"/>
      <w:spacing w:val="0"/>
      <w:sz w:val="24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ConsPlusCell">
    <w:name w:val="ConsPlusCell"/>
    <w:link w:val="ConsPlusCell1"/>
    <w:qFormat/>
    <w:rPr>
      <w:rFonts w:ascii="Courier New" w:hAnsi="Courier New"/>
      <w:b w:val="0"/>
      <w:i w:val="0"/>
      <w:strike w:val="0"/>
      <w:dstrike w:val="0"/>
      <w:color w:val="000000"/>
      <w:spacing w:val="0"/>
      <w:sz w:val="20"/>
      <w:u w:val="none"/>
    </w:rPr>
  </w:style>
  <w:style w:type="character" w:customStyle="1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a5">
    <w:name w:val="Символ нумерации"/>
    <w:link w:val="13"/>
    <w:qFormat/>
  </w:style>
  <w:style w:type="paragraph" w:customStyle="1" w:styleId="14">
    <w:name w:val="Заголовок1"/>
    <w:basedOn w:val="a"/>
    <w:next w:val="a6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2"/>
  </w:style>
  <w:style w:type="paragraph" w:styleId="a8">
    <w:name w:val="caption"/>
    <w:qFormat/>
    <w:rPr>
      <w:i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110">
    <w:name w:val="Заголовок11"/>
    <w:basedOn w:val="a"/>
    <w:next w:val="a6"/>
    <w:qFormat/>
    <w:pPr>
      <w:keepNext/>
      <w:spacing w:before="240" w:after="120"/>
    </w:pPr>
    <w:rPr>
      <w:sz w:val="28"/>
    </w:rPr>
  </w:style>
  <w:style w:type="paragraph" w:customStyle="1" w:styleId="112">
    <w:name w:val="Указатель11"/>
    <w:basedOn w:val="a"/>
    <w:qFormat/>
  </w:style>
  <w:style w:type="paragraph" w:customStyle="1" w:styleId="111">
    <w:name w:val="Заголовок111"/>
    <w:basedOn w:val="a"/>
    <w:next w:val="a6"/>
    <w:link w:val="10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customStyle="1" w:styleId="1110">
    <w:name w:val="Указатель111"/>
    <w:basedOn w:val="a"/>
    <w:link w:val="11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9">
    <w:name w:val="Subtitle"/>
    <w:next w:val="a"/>
    <w:uiPriority w:val="11"/>
    <w:qFormat/>
    <w:rPr>
      <w:rFonts w:ascii="XO Thames" w:hAnsi="XO Thames"/>
      <w:i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Textbody2">
    <w:name w:val="Text body2"/>
    <w:link w:val="Textbody"/>
    <w:qFormat/>
  </w:style>
  <w:style w:type="paragraph" w:customStyle="1" w:styleId="ConsPlusDocList1">
    <w:name w:val="ConsPlusDocList1"/>
    <w:link w:val="ConsPlusDocList"/>
    <w:qFormat/>
    <w:pPr>
      <w:widowControl w:val="0"/>
    </w:pPr>
    <w:rPr>
      <w:rFonts w:ascii="Tahoma" w:hAnsi="Tahoma"/>
      <w:sz w:val="18"/>
    </w:rPr>
  </w:style>
  <w:style w:type="paragraph" w:customStyle="1" w:styleId="13">
    <w:name w:val="Символ нумерации1"/>
    <w:link w:val="a5"/>
    <w:qFormat/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Times New Roman" w:hAnsi="Times New Roman"/>
    </w:rPr>
  </w:style>
  <w:style w:type="paragraph" w:customStyle="1" w:styleId="ConsPlusJurTerm1">
    <w:name w:val="ConsPlusJurTerm1"/>
    <w:link w:val="ConsPlusJurTerm"/>
    <w:qFormat/>
    <w:pPr>
      <w:widowControl w:val="0"/>
    </w:pPr>
    <w:rPr>
      <w:rFonts w:ascii="Tahoma" w:hAnsi="Tahoma"/>
      <w:sz w:val="26"/>
    </w:rPr>
  </w:style>
  <w:style w:type="paragraph" w:customStyle="1" w:styleId="ConsPlusTitlePage1">
    <w:name w:val="ConsPlusTitlePage1"/>
    <w:link w:val="ConsPlusTitlePage"/>
    <w:qFormat/>
    <w:pPr>
      <w:widowControl w:val="0"/>
    </w:pPr>
    <w:rPr>
      <w:rFonts w:ascii="Tahoma" w:hAnsi="Tahoma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  <w:sz w:val="20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styleId="aa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ConsPlusTextList1">
    <w:name w:val="ConsPlusTextList1"/>
    <w:link w:val="ConsPlusTextList"/>
    <w:qFormat/>
    <w:pPr>
      <w:widowControl w:val="0"/>
    </w:pPr>
    <w:rPr>
      <w:rFonts w:ascii="Times New Roman" w:hAnsi="Times New Roman"/>
    </w:rPr>
  </w:style>
  <w:style w:type="paragraph" w:customStyle="1" w:styleId="Internetlink1">
    <w:name w:val="Internet link1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Internetlink2">
    <w:name w:val="Internet link2"/>
    <w:link w:val="Internetlink"/>
    <w:qFormat/>
    <w:rPr>
      <w:color w:val="000080"/>
      <w:u w:val="single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Courier New" w:hAnsi="Courier New"/>
      <w:sz w:val="20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17">
    <w:name w:val="Без интервала1"/>
    <w:qFormat/>
    <w:rsid w:val="007D470E"/>
    <w:rPr>
      <w:rFonts w:ascii="Liberation Serif" w:eastAsia="Source Han Sans CN Regular" w:hAnsi="Liberation Serif" w:cs="Lohit Devanagari"/>
      <w:color w:val="auto"/>
      <w:kern w:val="2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Сафронова</dc:creator>
  <cp:lastModifiedBy>Татьяна Сафронова</cp:lastModifiedBy>
  <cp:revision>2</cp:revision>
  <dcterms:created xsi:type="dcterms:W3CDTF">2025-12-17T12:12:00Z</dcterms:created>
  <dcterms:modified xsi:type="dcterms:W3CDTF">2025-12-17T12:12:00Z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2025-12-10T15:51:00Z</dcterms:modified>
  <cp:revision>3</cp:revision>
  <dc:subject/>
  <dc:title/>
</cp:coreProperties>
</file>