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D577" w14:textId="46936864" w:rsidR="00CB03BB" w:rsidRPr="00CB03BB" w:rsidRDefault="00CB03BB" w:rsidP="00CB03BB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Проект</w:t>
      </w:r>
    </w:p>
    <w:p w14:paraId="3A88A0F1" w14:textId="121540A0" w:rsidR="00CB03BB" w:rsidRPr="00CB03BB" w:rsidRDefault="00CB03BB" w:rsidP="00CB03BB">
      <w:pPr>
        <w:jc w:val="center"/>
        <w:rPr>
          <w:rFonts w:ascii="Times New Roman" w:hAnsi="Times New Roman"/>
          <w:b/>
          <w:sz w:val="28"/>
          <w:szCs w:val="28"/>
        </w:rPr>
      </w:pPr>
      <w:r w:rsidRPr="00CB03BB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город Новомосковск от 20.03.2013 № 876 «О представлении лицом, поступающим на должность руководителя муниципального учреждения муниципального образования, а также руководителем муниципального учреждения муниципального образования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</w:t>
      </w:r>
    </w:p>
    <w:p w14:paraId="269316B8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B03BB">
        <w:rPr>
          <w:rFonts w:ascii="Times New Roman" w:hAnsi="Times New Roman"/>
          <w:iCs/>
          <w:sz w:val="28"/>
          <w:szCs w:val="28"/>
        </w:rPr>
        <w:t xml:space="preserve">В соответствии с Федеральным </w:t>
      </w:r>
      <w:r w:rsidRPr="00CB03BB">
        <w:rPr>
          <w:rFonts w:ascii="Times New Roman" w:hAnsi="Times New Roman"/>
          <w:iCs/>
          <w:color w:val="000000"/>
          <w:sz w:val="28"/>
          <w:szCs w:val="28"/>
        </w:rPr>
        <w:t>законом</w:t>
      </w:r>
      <w:r w:rsidRPr="00CB03BB">
        <w:rPr>
          <w:rFonts w:ascii="Times New Roman" w:hAnsi="Times New Roman"/>
          <w:iCs/>
          <w:sz w:val="28"/>
          <w:szCs w:val="28"/>
        </w:rPr>
        <w:t xml:space="preserve">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характера», на основании статей 7, 9, 45 Устава муниципального образования город Новомосковск, </w:t>
      </w:r>
      <w:r w:rsidRPr="00CB03BB">
        <w:rPr>
          <w:rFonts w:ascii="Times New Roman" w:hAnsi="Times New Roman"/>
          <w:bCs/>
          <w:iCs/>
          <w:sz w:val="28"/>
          <w:szCs w:val="28"/>
        </w:rPr>
        <w:t>администрация муниципального образования</w:t>
      </w:r>
      <w:r w:rsidRPr="00CB03BB">
        <w:rPr>
          <w:rFonts w:ascii="Times New Roman" w:hAnsi="Times New Roman"/>
          <w:iCs/>
          <w:sz w:val="28"/>
          <w:szCs w:val="28"/>
        </w:rPr>
        <w:t xml:space="preserve"> ПОСТАНОВЛЯЕТ:</w:t>
      </w:r>
    </w:p>
    <w:p w14:paraId="73DB4A29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B03BB">
        <w:rPr>
          <w:rFonts w:ascii="Times New Roman" w:hAnsi="Times New Roman"/>
          <w:iCs/>
          <w:sz w:val="28"/>
          <w:szCs w:val="28"/>
        </w:rPr>
        <w:t>1. Внести следующие изменения в постановление администрации муниципального образования город Новомосковск от 20.03.2013 № 876 «О представлении лицом, поступающим на должность руководителя муниципального учреждения муниципального образования, а также руководителем муниципального учреждения муниципального образования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 (далее - Постановление):</w:t>
      </w:r>
    </w:p>
    <w:p w14:paraId="3EB90560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B03BB">
        <w:rPr>
          <w:rFonts w:ascii="Times New Roman" w:hAnsi="Times New Roman"/>
          <w:iCs/>
          <w:sz w:val="28"/>
          <w:szCs w:val="28"/>
        </w:rPr>
        <w:t>1.1. В названии Постановления, по всему тексту Постановления слова «</w:t>
      </w:r>
      <w:r w:rsidRPr="00CB03BB">
        <w:rPr>
          <w:rFonts w:ascii="Times New Roman" w:hAnsi="Times New Roman"/>
          <w:iCs/>
          <w:color w:val="000000"/>
          <w:sz w:val="28"/>
          <w:szCs w:val="28"/>
        </w:rPr>
        <w:t>О представлении лицом, поступающим на должность руководителя муниципального учреждения муниципального образования, а также руководителем муниципального учреждения муниципального образования</w:t>
      </w:r>
      <w:r w:rsidRPr="00CB03B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B03BB">
        <w:rPr>
          <w:rFonts w:ascii="Times New Roman" w:hAnsi="Times New Roman"/>
          <w:iCs/>
          <w:sz w:val="28"/>
          <w:szCs w:val="28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 заменить словами «Положение о представлении лицом, поступающим на должность руководителя муниципального учреждения муниципального образования город Новомосковск, а также руководителем муниципального учреждения муниципального образования город Новомосковск сведений о доходах, об имуществе и обязательствах имущественного характера».</w:t>
      </w:r>
    </w:p>
    <w:p w14:paraId="5B0FFEBA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B03BB">
        <w:rPr>
          <w:rFonts w:ascii="Times New Roman" w:hAnsi="Times New Roman"/>
          <w:iCs/>
          <w:sz w:val="28"/>
          <w:szCs w:val="28"/>
        </w:rPr>
        <w:t>1.2. Преамбулу Постановления изложить в следующей редакции:</w:t>
      </w:r>
    </w:p>
    <w:p w14:paraId="0FAC1105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B03BB">
        <w:rPr>
          <w:rFonts w:ascii="Times New Roman" w:hAnsi="Times New Roman"/>
          <w:iCs/>
          <w:sz w:val="28"/>
          <w:szCs w:val="28"/>
        </w:rPr>
        <w:t xml:space="preserve">«В соответствии с Федеральным </w:t>
      </w:r>
      <w:r w:rsidRPr="00CB03BB">
        <w:rPr>
          <w:rFonts w:ascii="Times New Roman" w:hAnsi="Times New Roman"/>
          <w:iCs/>
          <w:color w:val="000000"/>
          <w:sz w:val="28"/>
          <w:szCs w:val="28"/>
        </w:rPr>
        <w:t>законом</w:t>
      </w:r>
      <w:r w:rsidRPr="00CB03BB">
        <w:rPr>
          <w:rFonts w:ascii="Times New Roman" w:hAnsi="Times New Roman"/>
          <w:iCs/>
          <w:sz w:val="28"/>
          <w:szCs w:val="28"/>
        </w:rPr>
        <w:t xml:space="preserve">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характера», постановлением Правительства Российской Федерации от 13.03.2013 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характера», на основании статей 7, 9, 45 Устава муниципального образования город Новомосковск, </w:t>
      </w:r>
      <w:r w:rsidRPr="00CB03BB">
        <w:rPr>
          <w:rFonts w:ascii="Times New Roman" w:hAnsi="Times New Roman"/>
          <w:bCs/>
          <w:iCs/>
          <w:sz w:val="28"/>
          <w:szCs w:val="28"/>
        </w:rPr>
        <w:t>администрация муниципального образования</w:t>
      </w:r>
      <w:r w:rsidRPr="00CB03BB">
        <w:rPr>
          <w:rFonts w:ascii="Times New Roman" w:hAnsi="Times New Roman"/>
          <w:iCs/>
          <w:sz w:val="28"/>
          <w:szCs w:val="28"/>
        </w:rPr>
        <w:t xml:space="preserve"> ПОСТАНОВЛЯЕТ:».</w:t>
      </w:r>
    </w:p>
    <w:p w14:paraId="5715B26C" w14:textId="77777777" w:rsidR="00CB03BB" w:rsidRPr="00CB03BB" w:rsidRDefault="00CB03BB" w:rsidP="00CB03BB">
      <w:pPr>
        <w:jc w:val="both"/>
        <w:rPr>
          <w:rFonts w:ascii="Times New Roman" w:hAnsi="Times New Roman"/>
          <w:sz w:val="28"/>
          <w:szCs w:val="28"/>
          <w:lang w:eastAsia="zh-CN"/>
        </w:rPr>
      </w:pPr>
      <w:r w:rsidRPr="00CB03BB">
        <w:rPr>
          <w:rFonts w:ascii="Times New Roman" w:hAnsi="Times New Roman"/>
          <w:sz w:val="28"/>
          <w:szCs w:val="28"/>
        </w:rPr>
        <w:tab/>
        <w:t>1.3. П</w:t>
      </w:r>
      <w:r w:rsidRPr="00CB03BB">
        <w:rPr>
          <w:rFonts w:ascii="Times New Roman" w:hAnsi="Times New Roman"/>
          <w:color w:val="000000"/>
          <w:sz w:val="28"/>
          <w:szCs w:val="28"/>
        </w:rPr>
        <w:t xml:space="preserve">риложение 1 к Постановлению изложить в новой редакции согласно </w:t>
      </w:r>
      <w:hyperlink r:id="rId6" w:history="1">
        <w:r w:rsidRPr="00CB03BB">
          <w:rPr>
            <w:rStyle w:val="a5"/>
            <w:rFonts w:ascii="Times New Roman" w:hAnsi="Times New Roman"/>
            <w:color w:val="000000"/>
            <w:sz w:val="28"/>
            <w:szCs w:val="28"/>
          </w:rPr>
          <w:t>приложению</w:t>
        </w:r>
      </w:hyperlink>
      <w:r w:rsidRPr="00CB03BB">
        <w:rPr>
          <w:rFonts w:ascii="Times New Roman" w:hAnsi="Times New Roman"/>
          <w:color w:val="000000"/>
          <w:sz w:val="28"/>
          <w:szCs w:val="28"/>
        </w:rPr>
        <w:t xml:space="preserve"> к настоящему</w:t>
      </w:r>
      <w:r w:rsidRPr="00CB03BB">
        <w:rPr>
          <w:rFonts w:ascii="Times New Roman" w:hAnsi="Times New Roman"/>
          <w:sz w:val="28"/>
          <w:szCs w:val="28"/>
        </w:rPr>
        <w:t xml:space="preserve"> постановлению.</w:t>
      </w:r>
    </w:p>
    <w:p w14:paraId="766ACF9E" w14:textId="77777777" w:rsidR="00CB03BB" w:rsidRPr="00CB03BB" w:rsidRDefault="00CB03BB" w:rsidP="00CB03BB">
      <w:pPr>
        <w:jc w:val="both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ab/>
        <w:t>2. Признать утратившими силу:</w:t>
      </w:r>
    </w:p>
    <w:p w14:paraId="7AABE04C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>2.1 пункты 1.2 – 1.5 постановления администрации  муниципального образования город Новомосковск от 10.04.2015 № 1395 «О внесении изменений в постановление администрации муниципального образования город Новомосковск от 20.03.2013 № 876 «О представлении лицом, поступающим на должность руководителя муниципального учреждения муниципального образования, а также руководителем муниципального учреждения муниципального образования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детей»;</w:t>
      </w:r>
    </w:p>
    <w:p w14:paraId="2EC8C636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>2.2 постановление администрации  муниципального образования город Новомосковск от 16.02.2017 № 501 «О внесении изменений в постановление администрации муниципального образования город Новомосковск от 20.03.2013 № 876 «О представлении лицом, поступающим на должность руководителя муниципального учреждения муниципального образования, а также руководителем муниципального учреждения муниципального образования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детей»;</w:t>
      </w:r>
    </w:p>
    <w:p w14:paraId="6768D02B" w14:textId="77777777" w:rsidR="00CB03BB" w:rsidRPr="00CB03BB" w:rsidRDefault="00CB03BB" w:rsidP="00CB03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>2.3 постановление администрации муниципального образования город Новомосковск от 28.01.2019 № 171 «О внесении изменений в постановление администрации муниципального образования город Новомосковск от 20.03.2013 № 876 «Об утверждении положения о представлении лицом, поступающим на должность руководителя муниципального учреждения муниципального образования, а также руководителем муниципального учреждения муниципального образования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детей».</w:t>
      </w:r>
    </w:p>
    <w:p w14:paraId="3B06F78F" w14:textId="77777777" w:rsidR="00CB03BB" w:rsidRPr="00CB03BB" w:rsidRDefault="00CB03BB" w:rsidP="00CB03BB">
      <w:pPr>
        <w:jc w:val="both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 xml:space="preserve">         </w:t>
      </w:r>
      <w:r w:rsidRPr="00CB03BB">
        <w:rPr>
          <w:rFonts w:ascii="Times New Roman" w:hAnsi="Times New Roman"/>
          <w:sz w:val="28"/>
          <w:szCs w:val="28"/>
        </w:rPr>
        <w:tab/>
        <w:t>3. Управлению информатизации и массовых коммуникаций в течение 5 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1553FF0B" w14:textId="77777777" w:rsidR="00CB03BB" w:rsidRPr="00CB03BB" w:rsidRDefault="00CB03BB" w:rsidP="00CB03BB">
      <w:pPr>
        <w:jc w:val="both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 xml:space="preserve">         </w:t>
      </w:r>
      <w:r w:rsidRPr="00CB03BB">
        <w:rPr>
          <w:rFonts w:ascii="Times New Roman" w:hAnsi="Times New Roman"/>
          <w:sz w:val="28"/>
          <w:szCs w:val="28"/>
        </w:rPr>
        <w:tab/>
        <w:t xml:space="preserve">4.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  </w:t>
      </w:r>
    </w:p>
    <w:p w14:paraId="526C1785" w14:textId="77777777" w:rsidR="00CB03BB" w:rsidRPr="00CB03BB" w:rsidRDefault="00CB03BB" w:rsidP="00CB03BB">
      <w:pPr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>5. Настоящее постановление может быть обжаловано в суде в порядке, установленном законодательством Российской Федерации.</w:t>
      </w:r>
    </w:p>
    <w:p w14:paraId="17CF30F2" w14:textId="77777777" w:rsidR="00CB03BB" w:rsidRPr="00CB03BB" w:rsidRDefault="00CB03BB" w:rsidP="00CB03BB">
      <w:pPr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CB03BB">
        <w:rPr>
          <w:rFonts w:ascii="Times New Roman" w:hAnsi="Times New Roman"/>
          <w:sz w:val="28"/>
          <w:szCs w:val="28"/>
        </w:rPr>
        <w:t>6. Настоящее постановление вступает в силу со дня официального обнародования.</w:t>
      </w:r>
    </w:p>
    <w:bookmarkEnd w:id="0"/>
    <w:p w14:paraId="53121A5A" w14:textId="77777777" w:rsidR="00CB03BB" w:rsidRDefault="00CB03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FEBB11" w14:textId="53071DE1" w:rsidR="00B0064E" w:rsidRDefault="00E13E15">
      <w:pPr>
        <w:spacing w:after="0" w:line="240" w:lineRule="auto"/>
        <w:ind w:left="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4A5B71DD" w14:textId="77777777" w:rsidR="00B0064E" w:rsidRDefault="00E13E15">
      <w:pPr>
        <w:spacing w:after="0" w:line="240" w:lineRule="auto"/>
        <w:ind w:left="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312BFA56" w14:textId="77777777" w:rsidR="00B0064E" w:rsidRDefault="00E13E15">
      <w:pPr>
        <w:spacing w:after="0" w:line="240" w:lineRule="auto"/>
        <w:ind w:left="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7F2F80EB" w14:textId="77777777" w:rsidR="00B0064E" w:rsidRDefault="00E13E15">
      <w:pPr>
        <w:spacing w:after="0" w:line="240" w:lineRule="auto"/>
        <w:ind w:left="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 Новомосковск</w:t>
      </w:r>
    </w:p>
    <w:p w14:paraId="5C71A2BE" w14:textId="77777777" w:rsidR="00B0064E" w:rsidRDefault="00E13E15">
      <w:pPr>
        <w:spacing w:after="0" w:line="240" w:lineRule="auto"/>
        <w:ind w:lef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 № ___________</w:t>
      </w:r>
    </w:p>
    <w:p w14:paraId="0E7D381B" w14:textId="77777777" w:rsidR="00B0064E" w:rsidRDefault="00B0064E">
      <w:pPr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</w:rPr>
      </w:pPr>
    </w:p>
    <w:p w14:paraId="74DE188E" w14:textId="77777777" w:rsidR="00B0064E" w:rsidRDefault="00B0064E">
      <w:pPr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</w:rPr>
      </w:pPr>
    </w:p>
    <w:p w14:paraId="0760FAFF" w14:textId="213FB392" w:rsidR="00B0064E" w:rsidRDefault="00E13E15">
      <w:pPr>
        <w:spacing w:after="0" w:line="240" w:lineRule="auto"/>
        <w:ind w:left="57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Положение о представлении лицом, поступающим на должность руководителя муниципального учреждения муниципального образования город Новомосковск, а также руководителем муниципального учреждения муниципального образования город Новомосковск сведений о доходах, об имуществе и обязательствах имущественного характера </w:t>
      </w:r>
    </w:p>
    <w:p w14:paraId="2E89C268" w14:textId="77777777" w:rsidR="00B0064E" w:rsidRDefault="00B0064E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14:paraId="75F3EB57" w14:textId="2AE3ACAA" w:rsidR="00B0064E" w:rsidRDefault="00E13E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Положение о представлении лицом, поступающим на должность руководителя муниципального учреждения </w:t>
      </w:r>
      <w:r w:rsidRPr="00E13E1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 Новомосковск, а также руководителем муниципального учреждения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Новомосковск сведений о доходах, об имуществе и обязательствах имущественного характера (далее - Положение) устанавливает порядок представления лицом, поступающим на должность руководителя муниципального учреждения муниципального образования город Новомосковск, а также руководителем муниципального учреждения муниципального образования город Новомосковск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</w:p>
    <w:p w14:paraId="29986776" w14:textId="77777777" w:rsidR="00B0064E" w:rsidRDefault="00E13E1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Лицо, поступающее на должность руководителя муниципального учреждения муниципального образования город Новомосковск,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 муниципального образования город Новомосковск,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 должность руководителя муниципального учреждения муниципального образования город Новомосковск,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 муниципального образования город Новомосковск,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</w:t>
      </w:r>
      <w:r>
        <w:rPr>
          <w:rFonts w:ascii="Times New Roman" w:hAnsi="Times New Roman"/>
          <w:sz w:val="28"/>
          <w:szCs w:val="28"/>
        </w:rPr>
        <w:lastRenderedPageBreak/>
        <w:t>руководителя муниципального учреждения муниципального образования город Новомосковск,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Указ Президента Российской Федерации).</w:t>
      </w:r>
    </w:p>
    <w:p w14:paraId="56C5E146" w14:textId="77777777" w:rsidR="00B0064E" w:rsidRDefault="00E13E1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муниципального образования город Новомосковск  не позднее 30 апреля года, следующего за годом, в котором возникли такие основания, представляет по утвержденной Указом Президента Российской Федерации форме справки:</w:t>
      </w:r>
    </w:p>
    <w:p w14:paraId="0060183E" w14:textId="77777777" w:rsidR="00B0064E" w:rsidRDefault="00E13E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018EC5E3" w14:textId="77777777" w:rsidR="00B0064E" w:rsidRDefault="00E13E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5D4A5441" w14:textId="77777777" w:rsidR="00B0064E" w:rsidRDefault="00E13E15">
      <w:pPr>
        <w:spacing w:after="0" w:line="240" w:lineRule="auto"/>
        <w:ind w:left="57" w:firstLine="6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Сведения, предусмотренные пунктами 2 и 3 настоящего Положения </w:t>
      </w:r>
      <w:r>
        <w:rPr>
          <w:rFonts w:ascii="Times New Roman" w:hAnsi="Times New Roman"/>
          <w:bCs/>
          <w:sz w:val="28"/>
          <w:szCs w:val="28"/>
        </w:rPr>
        <w:t>представляются в управление кадровой и организационной работы администрации муниципального образования город Новомосковск.</w:t>
      </w:r>
    </w:p>
    <w:p w14:paraId="078F3212" w14:textId="77777777" w:rsidR="00B0064E" w:rsidRDefault="00E13E15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В случае если руководитель муниципального учреждения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 Новомосковск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настоящего Положения.</w:t>
      </w:r>
    </w:p>
    <w:p w14:paraId="1B809D48" w14:textId="77777777" w:rsidR="00B0064E" w:rsidRDefault="00E13E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случае если лицо, поступающее на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 учреждения муниципального образования город Новомосковск</w:t>
      </w:r>
      <w:r>
        <w:rPr>
          <w:rFonts w:ascii="Times New Roman" w:hAnsi="Times New Roman" w:cs="Times New Roman"/>
          <w:sz w:val="28"/>
          <w:szCs w:val="28"/>
        </w:rPr>
        <w:t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Положения.</w:t>
      </w:r>
    </w:p>
    <w:p w14:paraId="301E843C" w14:textId="77777777" w:rsidR="00B0064E" w:rsidRDefault="00E13E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</w:t>
      </w:r>
      <w:r>
        <w:rPr>
          <w:rFonts w:ascii="Times New Roman" w:hAnsi="Times New Roman"/>
          <w:sz w:val="28"/>
          <w:szCs w:val="28"/>
        </w:rPr>
        <w:t xml:space="preserve">муниципального учреждения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 город Новомосковск</w:t>
      </w:r>
      <w:r>
        <w:rPr>
          <w:rFonts w:ascii="Times New Roman" w:hAnsi="Times New Roman" w:cs="Times New Roman"/>
          <w:sz w:val="28"/>
          <w:szCs w:val="28"/>
        </w:rPr>
        <w:t xml:space="preserve">, а также руководителем </w:t>
      </w:r>
      <w:r>
        <w:rPr>
          <w:rFonts w:ascii="Times New Roman" w:hAnsi="Times New Roman"/>
          <w:sz w:val="28"/>
          <w:szCs w:val="28"/>
        </w:rPr>
        <w:t>муниципального учреждения муниципального образования город Новомосковск</w:t>
      </w:r>
      <w:r>
        <w:rPr>
          <w:rFonts w:ascii="Times New Roman" w:hAnsi="Times New Roman" w:cs="Times New Roman"/>
          <w:sz w:val="28"/>
          <w:szCs w:val="28"/>
        </w:rPr>
        <w:t>, являются сведениями конфиденциального характера, если законодательством Российской Федерации они не отнесены к сведениям, составляющим государственную тайну.</w:t>
      </w:r>
    </w:p>
    <w:p w14:paraId="1DC3CAAA" w14:textId="2454B6EE" w:rsidR="00B0064E" w:rsidRDefault="00E13E1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Сведения о доходах, об имуществе и обязательствах имущественного характера руководителя </w:t>
      </w:r>
      <w:r>
        <w:rPr>
          <w:rFonts w:ascii="Times New Roman" w:hAnsi="Times New Roman"/>
          <w:sz w:val="28"/>
          <w:szCs w:val="28"/>
        </w:rPr>
        <w:t>муниципального учреждения муниципального образования город Новомосковск хранятся в личном деле.</w:t>
      </w:r>
    </w:p>
    <w:p w14:paraId="7B429F91" w14:textId="60FA8BBF" w:rsidR="00B0064E" w:rsidRDefault="00E13E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Сведения о доходах, об имуществе и обязательствах имущественного характера, представленные лицом, поступающим на должность руководителя муниципального учреждения муниципального образования город Новомосковск, в случае непоступления данного лица на указанную должность подлежат уничтожению.</w:t>
      </w:r>
    </w:p>
    <w:p w14:paraId="45F06647" w14:textId="77777777" w:rsidR="00B0064E" w:rsidRDefault="00B006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2907B26" w14:textId="77777777" w:rsidR="00B0064E" w:rsidRDefault="00B0064E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</w:p>
    <w:p w14:paraId="6BD133F9" w14:textId="77777777" w:rsidR="00B0064E" w:rsidRDefault="00B0064E">
      <w:pPr>
        <w:pStyle w:val="ConsPlusNormal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3C91F" w14:textId="77777777" w:rsidR="00B0064E" w:rsidRDefault="00E13E15">
      <w:pPr>
        <w:pStyle w:val="ConsPlusNormal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кадровой</w:t>
      </w:r>
    </w:p>
    <w:p w14:paraId="1907993C" w14:textId="77777777" w:rsidR="00B0064E" w:rsidRDefault="00E13E15">
      <w:pPr>
        <w:pStyle w:val="ConsPlusNormal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Е.В. Кулагина</w:t>
      </w:r>
    </w:p>
    <w:sectPr w:rsidR="00B0064E">
      <w:headerReference w:type="even" r:id="rId7"/>
      <w:headerReference w:type="default" r:id="rId8"/>
      <w:headerReference w:type="first" r:id="rId9"/>
      <w:pgSz w:w="11906" w:h="16838"/>
      <w:pgMar w:top="624" w:right="567" w:bottom="567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75ACE" w14:textId="77777777" w:rsidR="004C6819" w:rsidRDefault="00E13E15">
      <w:pPr>
        <w:spacing w:after="0" w:line="240" w:lineRule="auto"/>
      </w:pPr>
      <w:r>
        <w:separator/>
      </w:r>
    </w:p>
  </w:endnote>
  <w:endnote w:type="continuationSeparator" w:id="0">
    <w:p w14:paraId="315AECAE" w14:textId="77777777" w:rsidR="004C6819" w:rsidRDefault="00E1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60CC4" w14:textId="77777777" w:rsidR="004C6819" w:rsidRDefault="00E13E15">
      <w:pPr>
        <w:spacing w:after="0" w:line="240" w:lineRule="auto"/>
      </w:pPr>
      <w:r>
        <w:separator/>
      </w:r>
    </w:p>
  </w:footnote>
  <w:footnote w:type="continuationSeparator" w:id="0">
    <w:p w14:paraId="0DDCEFBF" w14:textId="77777777" w:rsidR="004C6819" w:rsidRDefault="00E1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B2219" w14:textId="77777777" w:rsidR="00B0064E" w:rsidRDefault="00B006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7DA21" w14:textId="39EF1240" w:rsidR="00B0064E" w:rsidRDefault="00E13E15">
    <w:pPr>
      <w:pStyle w:val="a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CB03BB">
      <w:rPr>
        <w:rFonts w:ascii="Times New Roman" w:hAnsi="Times New Roman"/>
        <w:noProof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16E9" w14:textId="77777777" w:rsidR="00B0064E" w:rsidRDefault="00B006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4E"/>
    <w:rsid w:val="004C6819"/>
    <w:rsid w:val="00B0064E"/>
    <w:rsid w:val="00CB03BB"/>
    <w:rsid w:val="00E1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0938"/>
  <w15:docId w15:val="{2B4D7F83-233B-413C-A69A-6C64A00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0E0A1C"/>
    <w:rPr>
      <w:rFonts w:ascii="Tahoma" w:hAnsi="Tahoma"/>
      <w:sz w:val="16"/>
    </w:rPr>
  </w:style>
  <w:style w:type="character" w:styleId="a5">
    <w:name w:val="Hyperlink"/>
    <w:uiPriority w:val="99"/>
    <w:rsid w:val="00C11111"/>
    <w:rPr>
      <w:rFonts w:cs="Times New Roman"/>
      <w:color w:val="666699"/>
      <w:u w:val="none"/>
      <w:effect w:val="none"/>
    </w:rPr>
  </w:style>
  <w:style w:type="character" w:customStyle="1" w:styleId="a6">
    <w:name w:val="Верхний колонтитул Знак"/>
    <w:link w:val="a7"/>
    <w:uiPriority w:val="99"/>
    <w:qFormat/>
    <w:locked/>
    <w:rsid w:val="009520AF"/>
    <w:rPr>
      <w:lang w:eastAsia="en-US"/>
    </w:rPr>
  </w:style>
  <w:style w:type="character" w:customStyle="1" w:styleId="a8">
    <w:name w:val="Нижний колонтитул Знак"/>
    <w:link w:val="a9"/>
    <w:uiPriority w:val="99"/>
    <w:qFormat/>
    <w:locked/>
    <w:rsid w:val="009520AF"/>
    <w:rPr>
      <w:lang w:eastAsia="en-US"/>
    </w:rPr>
  </w:style>
  <w:style w:type="character" w:customStyle="1" w:styleId="1">
    <w:name w:val="Неразрешенное упоминание1"/>
    <w:uiPriority w:val="99"/>
    <w:semiHidden/>
    <w:unhideWhenUsed/>
    <w:qFormat/>
    <w:rsid w:val="00285CD3"/>
    <w:rPr>
      <w:color w:val="605E5C"/>
      <w:shd w:val="clear" w:color="auto" w:fill="E1DFDD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Pr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ма примечания Знак"/>
    <w:basedOn w:val="aa"/>
    <w:link w:val="ae"/>
    <w:uiPriority w:val="99"/>
    <w:semiHidden/>
    <w:qFormat/>
    <w:rsid w:val="00217192"/>
    <w:rPr>
      <w:b/>
      <w:bCs/>
      <w:lang w:eastAsia="en-US"/>
    </w:rPr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ConsPlusNormal">
    <w:name w:val="ConsPlusNormal"/>
    <w:qFormat/>
    <w:rsid w:val="001310FD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1310F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qFormat/>
    <w:rsid w:val="001310FD"/>
    <w:pPr>
      <w:widowControl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3"/>
    <w:uiPriority w:val="99"/>
    <w:semiHidden/>
    <w:qFormat/>
    <w:rsid w:val="000E0A1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f4">
    <w:name w:val="Normal (Web)"/>
    <w:basedOn w:val="a"/>
    <w:uiPriority w:val="99"/>
    <w:qFormat/>
    <w:rsid w:val="00AC6A0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5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520AF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footer"/>
    <w:basedOn w:val="a"/>
    <w:link w:val="a8"/>
    <w:uiPriority w:val="99"/>
    <w:rsid w:val="009520AF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f6">
    <w:name w:val="Комментарий"/>
    <w:basedOn w:val="a"/>
    <w:qFormat/>
    <w:pPr>
      <w:spacing w:before="56" w:after="0"/>
      <w:ind w:left="56" w:right="56"/>
    </w:pPr>
    <w:rPr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Pr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qFormat/>
    <w:rsid w:val="00217192"/>
    <w:pPr>
      <w:spacing w:line="240" w:lineRule="auto"/>
    </w:pPr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7">
    <w:name w:val="Без списка"/>
    <w:uiPriority w:val="99"/>
    <w:semiHidden/>
    <w:unhideWhenUsed/>
    <w:qFormat/>
  </w:style>
  <w:style w:type="paragraph" w:styleId="af8">
    <w:name w:val="Body Text Indent"/>
    <w:basedOn w:val="a"/>
    <w:link w:val="af9"/>
    <w:uiPriority w:val="99"/>
    <w:semiHidden/>
    <w:unhideWhenUsed/>
    <w:rsid w:val="00CB03BB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CB03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3A0880DD8DA05ED679041B5EC0150BB8DE11455B172D618DD5DF9CF93BDF246EF7D22C25271FCB7EF157AD94AE7E960641FD91EE0547A3EA56F168T2SB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Кулагина</dc:creator>
  <dc:description/>
  <cp:lastModifiedBy>Татьяна Сафронова</cp:lastModifiedBy>
  <cp:revision>2</cp:revision>
  <cp:lastPrinted>2017-08-17T11:47:00Z</cp:lastPrinted>
  <dcterms:created xsi:type="dcterms:W3CDTF">2026-05-25T15:24:00Z</dcterms:created>
  <dcterms:modified xsi:type="dcterms:W3CDTF">2026-05-25T15:24:00Z</dcterms:modified>
  <dc:language>ru-RU</dc:language>
</cp:coreProperties>
</file>