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A5D" w:rsidRDefault="0014011D" w:rsidP="0014011D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E77A5D" w:rsidRDefault="00E77A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7A5D" w:rsidRDefault="0014011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город Новомосковск от 21.08.2012 №2452 «Об утверждении положения о системе оплаты труда работников муниципальных учреждений, осуществляющих свою деятельность в целях </w:t>
      </w:r>
      <w:r>
        <w:rPr>
          <w:rFonts w:ascii="Times New Roman" w:hAnsi="Times New Roman" w:cs="Times New Roman"/>
          <w:b/>
          <w:bCs/>
          <w:sz w:val="28"/>
          <w:szCs w:val="28"/>
        </w:rPr>
        <w:t>координации действий дежурных и дежурно-диспетчерских служб экстренного реагирования и организаций, оперативного сбора информации и организации экстренного реагирования в случае чрезвычайных ситуаций природного и техногенного характера и происшествий на те</w:t>
      </w:r>
      <w:r>
        <w:rPr>
          <w:rFonts w:ascii="Times New Roman" w:hAnsi="Times New Roman" w:cs="Times New Roman"/>
          <w:b/>
          <w:bCs/>
          <w:sz w:val="28"/>
          <w:szCs w:val="28"/>
        </w:rPr>
        <w:t>рритории муниципального образования город Новомосковск»</w:t>
      </w:r>
    </w:p>
    <w:p w:rsidR="00E77A5D" w:rsidRDefault="00E77A5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E77A5D" w:rsidRDefault="0014011D">
      <w:pPr>
        <w:spacing w:after="0"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образования город Новомосковск от 19.06.2026 №1967 «Об индексации заработной платы работников муниципальных учреждений муниципального образован</w:t>
      </w:r>
      <w:r>
        <w:rPr>
          <w:rFonts w:ascii="Times New Roman" w:hAnsi="Times New Roman" w:cs="Times New Roman"/>
          <w:sz w:val="28"/>
          <w:szCs w:val="28"/>
        </w:rPr>
        <w:t>ия город Новомосковск»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статей 7,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 администрация муниципального образования ПОСТАНОВЛЯЕТ:</w:t>
      </w:r>
    </w:p>
    <w:p w:rsidR="00E77A5D" w:rsidRDefault="00140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следующи</w:t>
      </w:r>
      <w:r>
        <w:rPr>
          <w:rFonts w:ascii="Times New Roman" w:hAnsi="Times New Roman" w:cs="Times New Roman"/>
          <w:sz w:val="28"/>
          <w:szCs w:val="28"/>
        </w:rPr>
        <w:t xml:space="preserve">е изменения в постановление администрации муниципального образования город Новомосковск от 21.08.2012 №2452 «Об утверждении положения о системе оплаты труда работников муниципальных учреждений, осуществляющих свою деятельность в целях координации действий </w:t>
      </w:r>
      <w:r>
        <w:rPr>
          <w:rFonts w:ascii="Times New Roman" w:hAnsi="Times New Roman" w:cs="Times New Roman"/>
          <w:sz w:val="28"/>
          <w:szCs w:val="28"/>
        </w:rPr>
        <w:t>дежурных и дежурно-диспетчерских служб экстренного реагирования и организаций, оперативного сбора информации и организации экстренного реагирования в случае чрезвычайных ситуаций природного и техногенного характера и происшествий на территории муниципально</w:t>
      </w:r>
      <w:r>
        <w:rPr>
          <w:rFonts w:ascii="Times New Roman" w:hAnsi="Times New Roman" w:cs="Times New Roman"/>
          <w:sz w:val="28"/>
          <w:szCs w:val="28"/>
        </w:rPr>
        <w:t>го образования город Новомосковск» (далее - Постановление):</w:t>
      </w:r>
    </w:p>
    <w:p w:rsidR="00E77A5D" w:rsidRDefault="00140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Пункт 6 раздела 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«Порядок о</w:t>
      </w:r>
      <w:r>
        <w:rPr>
          <w:rFonts w:ascii="Times New Roman" w:hAnsi="Times New Roman" w:cs="Times New Roman"/>
          <w:sz w:val="28"/>
          <w:szCs w:val="28"/>
        </w:rPr>
        <w:t>пределения должностных окладов работников Учреждения» приложения к Постановлению изложить в следующей редакции:</w:t>
      </w:r>
    </w:p>
    <w:p w:rsidR="00E77A5D" w:rsidRDefault="00140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Отнесение должностей руководителей, специалистов и служащих Учреждения к профессиональным квалификационным группам и квалификационным уровня</w:t>
      </w:r>
      <w:r>
        <w:rPr>
          <w:rFonts w:ascii="Times New Roman" w:hAnsi="Times New Roman" w:cs="Times New Roman"/>
          <w:sz w:val="28"/>
          <w:szCs w:val="28"/>
        </w:rPr>
        <w:t>м осуществляется в соответствии с законодательством Российской Федерации, устанавливающим профессиональные квалификационные группы общеотраслевых должностей руководителей, специалистов и служащих.</w:t>
      </w:r>
    </w:p>
    <w:p w:rsidR="00E77A5D" w:rsidRDefault="00E7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7089"/>
        <w:gridCol w:w="1984"/>
      </w:tblGrid>
      <w:tr w:rsidR="00E77A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профессиональных квалификационных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профессиональных квалификационных уровней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оклада (руб.)</w:t>
            </w:r>
          </w:p>
        </w:tc>
      </w:tr>
      <w:tr w:rsidR="00E77A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9 870</w:t>
            </w:r>
          </w:p>
        </w:tc>
      </w:tr>
      <w:tr w:rsidR="00E77A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«Общеотраслевые должности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служащих второго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11 514</w:t>
            </w:r>
          </w:p>
        </w:tc>
      </w:tr>
      <w:tr w:rsidR="00E77A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334</w:t>
            </w:r>
          </w:p>
          <w:p w:rsidR="00E77A5D" w:rsidRDefault="00E77A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77A5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18 501</w:t>
            </w:r>
          </w:p>
        </w:tc>
      </w:tr>
    </w:tbl>
    <w:p w:rsidR="00E77A5D" w:rsidRDefault="00140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E77A5D" w:rsidRDefault="00140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Пункт </w:t>
      </w:r>
      <w:r>
        <w:rPr>
          <w:rFonts w:ascii="Times New Roman" w:hAnsi="Times New Roman" w:cs="Times New Roman"/>
          <w:sz w:val="28"/>
          <w:szCs w:val="28"/>
        </w:rPr>
        <w:t>8 раздела II «Порядок определения должностных окладов работников Учреждения» приложения к Постановлению изложить в следующей редакции:</w:t>
      </w:r>
    </w:p>
    <w:p w:rsidR="00E77A5D" w:rsidRDefault="00140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«8. Отнесение должностей профессий рабочих Учреждения к профессиональным квалификационным группам и квалификационным уров</w:t>
      </w:r>
      <w:r>
        <w:rPr>
          <w:rFonts w:ascii="Times New Roman" w:hAnsi="Times New Roman" w:cs="Times New Roman"/>
          <w:sz w:val="28"/>
          <w:szCs w:val="28"/>
        </w:rPr>
        <w:t xml:space="preserve">ням осуществляется в соответствии с законодательством Российской Федерации, устанавливающим профессиональные квалификационные группы общеотраслевых профессий рабочих. </w:t>
      </w:r>
    </w:p>
    <w:p w:rsidR="00E77A5D" w:rsidRDefault="0014011D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616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4"/>
        <w:gridCol w:w="7088"/>
        <w:gridCol w:w="1984"/>
      </w:tblGrid>
      <w:tr w:rsidR="00E77A5D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п/п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профессиональных квалификационных групп, профессиональных квалифи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кационных уровней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Минимальный размер оклада (рублей) </w:t>
            </w:r>
          </w:p>
        </w:tc>
      </w:tr>
      <w:tr w:rsidR="00E77A5D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A5D" w:rsidRDefault="0014011D">
            <w:pPr>
              <w:widowControl w:val="0"/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Профессиональная квалификационная группа «Общеотраслевые профессии рабочих первого уровня»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6 580 </w:t>
            </w:r>
          </w:p>
        </w:tc>
      </w:tr>
      <w:tr w:rsidR="00E77A5D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A5D" w:rsidRDefault="0014011D">
            <w:pPr>
              <w:widowControl w:val="0"/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Профессиональная квалификационная группа «Общеотраслевые профессии рабочих второго уровня»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7A5D" w:rsidRDefault="001401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</w:t>
            </w:r>
          </w:p>
        </w:tc>
      </w:tr>
    </w:tbl>
    <w:p w:rsidR="00E77A5D" w:rsidRDefault="00140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E77A5D" w:rsidRDefault="001401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Пункт 1 постановления администрации муниципального образования город Новомосковск от 05.09.2025 №3141 «О внесении изменений в постановление администрации муниципального образования город Новомосковск от 21.08.2012 №2452 «Об утверждении положения</w:t>
      </w:r>
      <w:r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 муниципальных учреждений, осуществляющих свою деятельность в целях координации действий дежурных и дежурно-диспетчерских служб экстренного реагирования и организаций, оперативного сбора информации и организации экстренног</w:t>
      </w:r>
      <w:r>
        <w:rPr>
          <w:rFonts w:ascii="Times New Roman" w:hAnsi="Times New Roman" w:cs="Times New Roman"/>
          <w:sz w:val="28"/>
          <w:szCs w:val="28"/>
        </w:rPr>
        <w:t xml:space="preserve">о реагирования в случае чрезвычайных ситуаций природного и техногенного характера и происшествий </w:t>
      </w:r>
      <w:r>
        <w:rPr>
          <w:rFonts w:ascii="Times New Roman" w:hAnsi="Times New Roman" w:cs="Times New Roman"/>
          <w:sz w:val="28"/>
          <w:szCs w:val="28"/>
        </w:rPr>
        <w:lastRenderedPageBreak/>
        <w:t>на территории муниципального образования город Новомосковск» признать утратившим силу.</w:t>
      </w:r>
    </w:p>
    <w:p w:rsidR="00E77A5D" w:rsidRDefault="0014011D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Управлению информатизации и массовых коммуникаций в течение 5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E77A5D" w:rsidRDefault="0014011D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Управлению информатизации и массовых коммуникаций, органам территориал</w:t>
      </w:r>
      <w:r>
        <w:rPr>
          <w:rFonts w:ascii="Times New Roman" w:hAnsi="Times New Roman" w:cs="Times New Roman"/>
          <w:sz w:val="28"/>
          <w:szCs w:val="28"/>
        </w:rPr>
        <w:t>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 город Новомосковск.</w:t>
      </w:r>
    </w:p>
    <w:p w:rsidR="00E77A5D" w:rsidRDefault="0014011D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</w:t>
      </w:r>
      <w:r>
        <w:rPr>
          <w:rFonts w:ascii="Times New Roman" w:hAnsi="Times New Roman" w:cs="Times New Roman"/>
          <w:sz w:val="28"/>
          <w:szCs w:val="28"/>
        </w:rPr>
        <w:t>овление может быть обжаловано в суде в порядке, установленном законодательством Российской Федерации.</w:t>
      </w:r>
    </w:p>
    <w:p w:rsidR="00E77A5D" w:rsidRDefault="0014011D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Постановление </w:t>
      </w:r>
      <w:r>
        <w:rPr>
          <w:rFonts w:ascii="Times New Roman" w:hAnsi="Times New Roman"/>
          <w:sz w:val="28"/>
          <w:szCs w:val="28"/>
        </w:rPr>
        <w:t>вступает</w:t>
      </w:r>
      <w:r>
        <w:rPr>
          <w:rFonts w:ascii="Times New Roman" w:hAnsi="Times New Roman"/>
          <w:sz w:val="28"/>
        </w:rPr>
        <w:t xml:space="preserve"> в силу с 1 октября 2026 года.</w:t>
      </w:r>
    </w:p>
    <w:p w:rsidR="00E77A5D" w:rsidRDefault="00E77A5D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bookmarkEnd w:id="0"/>
    <w:p w:rsidR="00E77A5D" w:rsidRDefault="00E77A5D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sectPr w:rsidR="00E77A5D">
      <w:headerReference w:type="default" r:id="rId9"/>
      <w:pgSz w:w="11906" w:h="16838"/>
      <w:pgMar w:top="1440" w:right="566" w:bottom="1440" w:left="1701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4011D">
      <w:pPr>
        <w:spacing w:after="0" w:line="240" w:lineRule="auto"/>
      </w:pPr>
      <w:r>
        <w:separator/>
      </w:r>
    </w:p>
  </w:endnote>
  <w:endnote w:type="continuationSeparator" w:id="0">
    <w:p w:rsidR="00000000" w:rsidRDefault="00140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4011D">
      <w:pPr>
        <w:spacing w:after="0" w:line="240" w:lineRule="auto"/>
      </w:pPr>
      <w:r>
        <w:separator/>
      </w:r>
    </w:p>
  </w:footnote>
  <w:footnote w:type="continuationSeparator" w:id="0">
    <w:p w:rsidR="00000000" w:rsidRDefault="00140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943550"/>
      <w:docPartObj>
        <w:docPartGallery w:val="Page Numbers (Top of Page)"/>
        <w:docPartUnique/>
      </w:docPartObj>
    </w:sdtPr>
    <w:sdtEndPr/>
    <w:sdtContent>
      <w:p w:rsidR="00E77A5D" w:rsidRDefault="00E77A5D">
        <w:pPr>
          <w:pStyle w:val="a4"/>
          <w:jc w:val="center"/>
        </w:pPr>
      </w:p>
      <w:p w:rsidR="00E77A5D" w:rsidRDefault="00E77A5D">
        <w:pPr>
          <w:pStyle w:val="a4"/>
          <w:jc w:val="center"/>
        </w:pPr>
      </w:p>
      <w:p w:rsidR="00E77A5D" w:rsidRDefault="0014011D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77A5D" w:rsidRDefault="00E77A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A5D"/>
    <w:rsid w:val="0014011D"/>
    <w:rsid w:val="00E7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C3B7"/>
  <w15:docId w15:val="{B6576854-4BE1-43F6-94D7-1E26C906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44CE3"/>
  </w:style>
  <w:style w:type="character" w:customStyle="1" w:styleId="a5">
    <w:name w:val="Нижний колонтитул Знак"/>
    <w:basedOn w:val="a0"/>
    <w:link w:val="a6"/>
    <w:uiPriority w:val="99"/>
    <w:qFormat/>
    <w:rsid w:val="00B44CE3"/>
  </w:style>
  <w:style w:type="character" w:styleId="a7">
    <w:name w:val="Hyperlink"/>
    <w:rPr>
      <w:color w:val="000080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Normal (Web)"/>
    <w:basedOn w:val="a"/>
    <w:uiPriority w:val="99"/>
    <w:semiHidden/>
    <w:unhideWhenUsed/>
    <w:qFormat/>
    <w:rsid w:val="00253A1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B44CE3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44CE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12BCC18A020B766DF41D9D0BFFF7010738F68A5D7BEA817D00C4A4E2385FFE3817488CC3F666357653992636358CFA0B4A63872490ED43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F5F026E2161C76B3844D9362F0D0F9E0AF6616ED315CDE143D64ABFF176B4354AD2C5D0B58A082DFCEA44707FF10E78F24C5A4E975B16D510E0D22I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F5F026E2161C76B3844D9362F0D0F9E0AF6616ED315CDE143D64ABFF176B4354AD2C5D0B58A082DFCAAB4C07FF10E78F24C5A4E975B16D510E0D22IA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Семкин</dc:creator>
  <dc:description/>
  <cp:lastModifiedBy>Татьяна Сафронова</cp:lastModifiedBy>
  <cp:revision>16</cp:revision>
  <dcterms:created xsi:type="dcterms:W3CDTF">2024-06-28T10:19:00Z</dcterms:created>
  <dcterms:modified xsi:type="dcterms:W3CDTF">2026-07-07T08:25:00Z</dcterms:modified>
  <dc:language>ru-RU</dc:language>
</cp:coreProperties>
</file>