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F2" w:rsidRDefault="00D17383" w:rsidP="006503BF">
      <w:pPr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015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3F2">
        <w:rPr>
          <w:rFonts w:ascii="Times New Roman" w:hAnsi="Times New Roman"/>
          <w:sz w:val="28"/>
          <w:szCs w:val="28"/>
        </w:rPr>
        <w:t xml:space="preserve">                                 </w:t>
      </w:r>
      <w:r w:rsidR="006503BF">
        <w:rPr>
          <w:rFonts w:ascii="Times New Roman" w:hAnsi="Times New Roman"/>
          <w:sz w:val="28"/>
          <w:szCs w:val="28"/>
        </w:rPr>
        <w:t xml:space="preserve"> </w:t>
      </w:r>
    </w:p>
    <w:p w:rsidR="00D17383" w:rsidRDefault="00D17383" w:rsidP="003B2B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3BF">
        <w:rPr>
          <w:rFonts w:ascii="Times New Roman" w:hAnsi="Times New Roman" w:cs="Times New Roman"/>
          <w:b/>
          <w:sz w:val="28"/>
          <w:szCs w:val="28"/>
        </w:rPr>
        <w:t>О ранневесенней подкормке озимых культур</w:t>
      </w:r>
    </w:p>
    <w:p w:rsidR="00C0445B" w:rsidRPr="006503BF" w:rsidRDefault="00C0445B" w:rsidP="003B2B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A5A06" w:rsidRPr="00FF0BEC" w:rsidRDefault="00E01538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67DA8">
        <w:rPr>
          <w:rFonts w:ascii="Times New Roman" w:hAnsi="Times New Roman" w:cs="Times New Roman"/>
          <w:sz w:val="28"/>
          <w:szCs w:val="28"/>
        </w:rPr>
        <w:t xml:space="preserve"> </w:t>
      </w:r>
      <w:r w:rsidR="003B2B8B">
        <w:rPr>
          <w:rFonts w:ascii="Times New Roman" w:hAnsi="Times New Roman" w:cs="Times New Roman"/>
          <w:sz w:val="28"/>
          <w:szCs w:val="28"/>
        </w:rPr>
        <w:tab/>
      </w:r>
      <w:r w:rsidR="00FA5A06" w:rsidRPr="00FF0BEC">
        <w:rPr>
          <w:rFonts w:ascii="Times New Roman" w:hAnsi="Times New Roman" w:cs="Times New Roman"/>
          <w:sz w:val="28"/>
          <w:szCs w:val="28"/>
        </w:rPr>
        <w:t>При разработке схемы проведения ранневесенней азотной подкормки озимых колосовых необходимо ориентироваться на текущие показатели состояния озимых культур.</w:t>
      </w:r>
    </w:p>
    <w:p w:rsidR="00E01538" w:rsidRDefault="00E01538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B2B8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Специалисты филиала ФГБУ «Россельхозцентр» по Тульской области информируют, что о</w:t>
      </w:r>
      <w:r w:rsidR="00FA5A06" w:rsidRPr="00FF0BEC">
        <w:rPr>
          <w:rFonts w:ascii="Times New Roman" w:hAnsi="Times New Roman" w:cs="Times New Roman"/>
          <w:sz w:val="28"/>
          <w:szCs w:val="28"/>
        </w:rPr>
        <w:t xml:space="preserve">зимая пшеница особенно требовательна к минеральному питанию. А интенсивные сорта, от которых ожидают получить максимальную урожайность, полностью раскрывают свой генетический потенциал при максимально сбалансированной и полной обеспеченности </w:t>
      </w:r>
      <w:r w:rsidR="00067DA8">
        <w:rPr>
          <w:rFonts w:ascii="Times New Roman" w:hAnsi="Times New Roman" w:cs="Times New Roman"/>
          <w:sz w:val="28"/>
          <w:szCs w:val="28"/>
        </w:rPr>
        <w:t xml:space="preserve">их </w:t>
      </w:r>
      <w:r w:rsidR="00FA5A06" w:rsidRPr="00FF0BEC">
        <w:rPr>
          <w:rFonts w:ascii="Times New Roman" w:hAnsi="Times New Roman" w:cs="Times New Roman"/>
          <w:sz w:val="28"/>
          <w:szCs w:val="28"/>
        </w:rPr>
        <w:t>питательными веществами.</w:t>
      </w:r>
    </w:p>
    <w:p w:rsidR="00FA5A06" w:rsidRPr="00FF0BEC" w:rsidRDefault="00E01538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A5A06" w:rsidRPr="00FF0BEC">
        <w:rPr>
          <w:rFonts w:ascii="Times New Roman" w:hAnsi="Times New Roman" w:cs="Times New Roman"/>
          <w:sz w:val="28"/>
          <w:szCs w:val="28"/>
        </w:rPr>
        <w:t xml:space="preserve"> </w:t>
      </w:r>
      <w:r w:rsidR="003B2B8B">
        <w:rPr>
          <w:rFonts w:ascii="Times New Roman" w:hAnsi="Times New Roman" w:cs="Times New Roman"/>
          <w:sz w:val="28"/>
          <w:szCs w:val="28"/>
        </w:rPr>
        <w:tab/>
      </w:r>
      <w:r w:rsidR="00FA5A06" w:rsidRPr="00FF0BEC">
        <w:rPr>
          <w:rFonts w:ascii="Times New Roman" w:hAnsi="Times New Roman" w:cs="Times New Roman"/>
          <w:sz w:val="28"/>
          <w:szCs w:val="28"/>
        </w:rPr>
        <w:t>В системе удобрения озимой пшеницы сложнее всего обеспечить оптимальное количество азотного питания. Поэтому планировать подкормки нужно с учетом погодных условий в конкретной местности, стадии роста растений и их состояния.</w:t>
      </w:r>
    </w:p>
    <w:p w:rsidR="00CB54E3" w:rsidRPr="00CB54E3" w:rsidRDefault="00067DA8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2B8B">
        <w:rPr>
          <w:rFonts w:ascii="Times New Roman" w:hAnsi="Times New Roman" w:cs="Times New Roman"/>
          <w:sz w:val="28"/>
          <w:szCs w:val="28"/>
        </w:rPr>
        <w:tab/>
      </w:r>
      <w:r w:rsidR="00816362">
        <w:rPr>
          <w:rFonts w:ascii="Times New Roman" w:hAnsi="Times New Roman" w:cs="Times New Roman"/>
          <w:sz w:val="28"/>
          <w:szCs w:val="28"/>
        </w:rPr>
        <w:t xml:space="preserve">Для эффекта подкормок </w:t>
      </w:r>
      <w:r w:rsidR="00CB54E3" w:rsidRPr="00CB54E3">
        <w:rPr>
          <w:rFonts w:ascii="Times New Roman" w:hAnsi="Times New Roman" w:cs="Times New Roman"/>
          <w:sz w:val="28"/>
          <w:szCs w:val="28"/>
        </w:rPr>
        <w:t>озимой пшеницы, важно соблюдать баланс. Иначе, преобладающие элементы будут мешать, и растение не сможет получать и усваивать остальные вещества.</w:t>
      </w:r>
    </w:p>
    <w:p w:rsidR="00CB54E3" w:rsidRPr="00CB54E3" w:rsidRDefault="00067DA8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2B8B">
        <w:rPr>
          <w:rFonts w:ascii="Times New Roman" w:hAnsi="Times New Roman" w:cs="Times New Roman"/>
          <w:sz w:val="28"/>
          <w:szCs w:val="28"/>
        </w:rPr>
        <w:tab/>
      </w:r>
      <w:r w:rsidR="00CB54E3" w:rsidRPr="00CB54E3">
        <w:rPr>
          <w:rFonts w:ascii="Times New Roman" w:hAnsi="Times New Roman" w:cs="Times New Roman"/>
          <w:sz w:val="28"/>
          <w:szCs w:val="28"/>
        </w:rPr>
        <w:t>Удобрения на основе азота вносятся в несколько этапов:</w:t>
      </w:r>
    </w:p>
    <w:p w:rsidR="00CB54E3" w:rsidRPr="00CB54E3" w:rsidRDefault="00067DA8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2B8B">
        <w:rPr>
          <w:rFonts w:ascii="Times New Roman" w:hAnsi="Times New Roman" w:cs="Times New Roman"/>
          <w:sz w:val="28"/>
          <w:szCs w:val="28"/>
        </w:rPr>
        <w:tab/>
      </w:r>
      <w:r w:rsidR="00CB54E3" w:rsidRPr="00CB54E3">
        <w:rPr>
          <w:rFonts w:ascii="Times New Roman" w:hAnsi="Times New Roman" w:cs="Times New Roman"/>
          <w:sz w:val="28"/>
          <w:szCs w:val="28"/>
        </w:rPr>
        <w:t>Во время культивационных работ перед посевом почва удобряется аммиачной селитрой из расчета 30 кг на 1 га.</w:t>
      </w:r>
    </w:p>
    <w:p w:rsidR="00CB54E3" w:rsidRPr="00CB54E3" w:rsidRDefault="00067DA8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2B8B">
        <w:rPr>
          <w:rFonts w:ascii="Times New Roman" w:hAnsi="Times New Roman" w:cs="Times New Roman"/>
          <w:sz w:val="28"/>
          <w:szCs w:val="28"/>
        </w:rPr>
        <w:tab/>
      </w:r>
      <w:r w:rsidR="00CB54E3" w:rsidRPr="00CB54E3">
        <w:rPr>
          <w:rFonts w:ascii="Times New Roman" w:hAnsi="Times New Roman" w:cs="Times New Roman"/>
          <w:sz w:val="28"/>
          <w:szCs w:val="28"/>
        </w:rPr>
        <w:t>В фазе кущения особенно нужен азот. От него зависит высота и густота пшеничных кустов, а также их плодо</w:t>
      </w:r>
      <w:r w:rsidR="001D53F2">
        <w:rPr>
          <w:rFonts w:ascii="Times New Roman" w:hAnsi="Times New Roman" w:cs="Times New Roman"/>
          <w:sz w:val="28"/>
          <w:szCs w:val="28"/>
        </w:rPr>
        <w:t>витость</w:t>
      </w:r>
      <w:r w:rsidR="00CB54E3" w:rsidRPr="00CB54E3">
        <w:rPr>
          <w:rFonts w:ascii="Times New Roman" w:hAnsi="Times New Roman" w:cs="Times New Roman"/>
          <w:sz w:val="28"/>
          <w:szCs w:val="28"/>
        </w:rPr>
        <w:t>. На качество зерна данная подкормка действия не оказывает. Азотные удобрения распределяются в норме 35-40 кг/га. Это составляет примерно 30 % от количества вносимого азота за сезон.</w:t>
      </w:r>
    </w:p>
    <w:p w:rsidR="00CB54E3" w:rsidRPr="00CB54E3" w:rsidRDefault="00067DA8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2B8B">
        <w:rPr>
          <w:rFonts w:ascii="Times New Roman" w:hAnsi="Times New Roman" w:cs="Times New Roman"/>
          <w:sz w:val="28"/>
          <w:szCs w:val="28"/>
        </w:rPr>
        <w:tab/>
      </w:r>
      <w:r w:rsidR="00CB54E3" w:rsidRPr="00CB54E3">
        <w:rPr>
          <w:rFonts w:ascii="Times New Roman" w:hAnsi="Times New Roman" w:cs="Times New Roman"/>
          <w:sz w:val="28"/>
          <w:szCs w:val="28"/>
        </w:rPr>
        <w:t xml:space="preserve">В </w:t>
      </w:r>
      <w:r w:rsidR="00816362">
        <w:rPr>
          <w:rFonts w:ascii="Times New Roman" w:hAnsi="Times New Roman" w:cs="Times New Roman"/>
          <w:sz w:val="28"/>
          <w:szCs w:val="28"/>
        </w:rPr>
        <w:t>фазу</w:t>
      </w:r>
      <w:r w:rsidR="00CB54E3" w:rsidRPr="00CB54E3">
        <w:rPr>
          <w:rFonts w:ascii="Times New Roman" w:hAnsi="Times New Roman" w:cs="Times New Roman"/>
          <w:sz w:val="28"/>
          <w:szCs w:val="28"/>
        </w:rPr>
        <w:t xml:space="preserve"> </w:t>
      </w:r>
      <w:r w:rsidR="00816362">
        <w:rPr>
          <w:rFonts w:ascii="Times New Roman" w:hAnsi="Times New Roman" w:cs="Times New Roman"/>
          <w:sz w:val="28"/>
          <w:szCs w:val="28"/>
        </w:rPr>
        <w:t>выхода в трубку</w:t>
      </w:r>
      <w:r w:rsidR="00CB54E3" w:rsidRPr="00CB54E3">
        <w:rPr>
          <w:rFonts w:ascii="Times New Roman" w:hAnsi="Times New Roman" w:cs="Times New Roman"/>
          <w:sz w:val="28"/>
          <w:szCs w:val="28"/>
        </w:rPr>
        <w:t>, азот положительно влияет на качество и количество зерна в колосе, т. е. повышает урожайность культуры. Потребность пшеницы в азотных удобрениях сейчас повышенная, поэтому вносят до 50 % от расчетной сезонной нормы. Это составляет 65-75 кг подкормки на 1 га.</w:t>
      </w:r>
    </w:p>
    <w:p w:rsidR="00CB54E3" w:rsidRPr="00CB54E3" w:rsidRDefault="00067DA8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93F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54E3" w:rsidRPr="00CB54E3">
        <w:rPr>
          <w:rFonts w:ascii="Times New Roman" w:hAnsi="Times New Roman" w:cs="Times New Roman"/>
          <w:sz w:val="28"/>
          <w:szCs w:val="28"/>
        </w:rPr>
        <w:t>Остаток от полной расчетной нормы распределяют по площади посевов в период цветения и колошения культуры. Наибольший эффект подкормка принесет при условии достаточного количества влаги в грунте.</w:t>
      </w:r>
    </w:p>
    <w:p w:rsidR="00FA5A06" w:rsidRPr="00FF0BEC" w:rsidRDefault="00067DA8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2B8B">
        <w:rPr>
          <w:rFonts w:ascii="Times New Roman" w:hAnsi="Times New Roman" w:cs="Times New Roman"/>
          <w:sz w:val="28"/>
          <w:szCs w:val="28"/>
        </w:rPr>
        <w:tab/>
      </w:r>
      <w:r w:rsidR="00CB54E3" w:rsidRPr="00CB54E3">
        <w:rPr>
          <w:rFonts w:ascii="Times New Roman" w:hAnsi="Times New Roman" w:cs="Times New Roman"/>
          <w:sz w:val="28"/>
          <w:szCs w:val="28"/>
        </w:rPr>
        <w:t xml:space="preserve">Азотные удобрения в почве распадаются на углекислый газ и аммиак. Поэтому вносить их следует только прикорневым методом, обеспечивая </w:t>
      </w:r>
      <w:r w:rsidR="00CB54E3" w:rsidRPr="00CB54E3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дополнительное увлажнение почвы. Учитывайте, что азот вымывается при переизбытке влаги. </w:t>
      </w:r>
    </w:p>
    <w:p w:rsidR="00FA5A06" w:rsidRPr="00FF0BEC" w:rsidRDefault="00193F4E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B2B8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A06" w:rsidRPr="00FF0BEC">
        <w:rPr>
          <w:rFonts w:ascii="Times New Roman" w:hAnsi="Times New Roman" w:cs="Times New Roman"/>
          <w:sz w:val="28"/>
          <w:szCs w:val="28"/>
        </w:rPr>
        <w:t>Оптимальную норму удобрений второй подкормки определяют по листовой диагностике.</w:t>
      </w:r>
    </w:p>
    <w:p w:rsidR="00FA5A06" w:rsidRPr="00FF0BEC" w:rsidRDefault="00193F4E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2B8B">
        <w:rPr>
          <w:rFonts w:ascii="Times New Roman" w:hAnsi="Times New Roman" w:cs="Times New Roman"/>
          <w:sz w:val="28"/>
          <w:szCs w:val="28"/>
        </w:rPr>
        <w:tab/>
      </w:r>
      <w:r w:rsidR="00FA5A06" w:rsidRPr="00FF0BEC">
        <w:rPr>
          <w:rFonts w:ascii="Times New Roman" w:hAnsi="Times New Roman" w:cs="Times New Roman"/>
          <w:sz w:val="28"/>
          <w:szCs w:val="28"/>
        </w:rPr>
        <w:t>Для предотвращения потерь аммонийной формы азота из аммиачной селитры, при наличии ветра и сухой погоды и недостаточно развитом травостое, целесообразно проводить подкормки озимых утром и вечером.</w:t>
      </w:r>
    </w:p>
    <w:p w:rsidR="00FA5A06" w:rsidRPr="00FF0BEC" w:rsidRDefault="00193F4E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2B8B">
        <w:rPr>
          <w:rFonts w:ascii="Times New Roman" w:hAnsi="Times New Roman" w:cs="Times New Roman"/>
          <w:sz w:val="28"/>
          <w:szCs w:val="28"/>
        </w:rPr>
        <w:tab/>
      </w:r>
      <w:r w:rsidR="00FA5A06" w:rsidRPr="00FF0BEC">
        <w:rPr>
          <w:rFonts w:ascii="Times New Roman" w:hAnsi="Times New Roman" w:cs="Times New Roman"/>
          <w:sz w:val="28"/>
          <w:szCs w:val="28"/>
        </w:rPr>
        <w:t>Третья подкормка озимых колосовых производится в период от начала фазы колошения до налива зерна. Вносят остальной азот -20% (10%).</w:t>
      </w:r>
    </w:p>
    <w:p w:rsidR="00FA5A06" w:rsidRPr="00FF0BEC" w:rsidRDefault="00193F4E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2B8B">
        <w:rPr>
          <w:rFonts w:ascii="Times New Roman" w:hAnsi="Times New Roman" w:cs="Times New Roman"/>
          <w:sz w:val="28"/>
          <w:szCs w:val="28"/>
        </w:rPr>
        <w:tab/>
      </w:r>
      <w:r w:rsidR="00FA5A06" w:rsidRPr="00FF0BEC">
        <w:rPr>
          <w:rFonts w:ascii="Times New Roman" w:hAnsi="Times New Roman" w:cs="Times New Roman"/>
          <w:sz w:val="28"/>
          <w:szCs w:val="28"/>
        </w:rPr>
        <w:t>Увеличивается продолжительность активной деятельности верхних листьев, повышается интенсивность фотосинтеза, растет масса 1000 зерен.</w:t>
      </w:r>
    </w:p>
    <w:p w:rsidR="001D53F2" w:rsidRDefault="00193F4E" w:rsidP="003B2B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D53F2" w:rsidRPr="00CC2619" w:rsidRDefault="006503BF" w:rsidP="003B2B8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D53F2" w:rsidRPr="00FF0BEC" w:rsidRDefault="001D53F2" w:rsidP="00FF0B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D53F2" w:rsidRPr="00FF0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A06"/>
    <w:rsid w:val="00067DA8"/>
    <w:rsid w:val="00152FBF"/>
    <w:rsid w:val="00193F4E"/>
    <w:rsid w:val="001D53F2"/>
    <w:rsid w:val="003B2B8B"/>
    <w:rsid w:val="0042389B"/>
    <w:rsid w:val="006503BF"/>
    <w:rsid w:val="00680636"/>
    <w:rsid w:val="00682417"/>
    <w:rsid w:val="00816362"/>
    <w:rsid w:val="00C0445B"/>
    <w:rsid w:val="00CB54E3"/>
    <w:rsid w:val="00D17383"/>
    <w:rsid w:val="00DE3409"/>
    <w:rsid w:val="00E01538"/>
    <w:rsid w:val="00FA5A06"/>
    <w:rsid w:val="00FF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Галина Андрийчук</cp:lastModifiedBy>
  <cp:revision>15</cp:revision>
  <dcterms:created xsi:type="dcterms:W3CDTF">2022-02-25T05:42:00Z</dcterms:created>
  <dcterms:modified xsi:type="dcterms:W3CDTF">2026-03-27T13:59:00Z</dcterms:modified>
</cp:coreProperties>
</file>