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E70" w:rsidRPr="00215E70" w:rsidRDefault="00215E70" w:rsidP="00215E70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215E70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Комитет по культуре</w:t>
      </w:r>
    </w:p>
    <w:p w:rsidR="00215E70" w:rsidRPr="00215E70" w:rsidRDefault="00215E70" w:rsidP="00215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Ответственный за точность и поддержание информации раздела в актуальном состоянии: </w:t>
      </w:r>
      <w:r w:rsidRPr="00215E70">
        <w:rPr>
          <w:rFonts w:ascii="Arial" w:eastAsia="Times New Roman" w:hAnsi="Arial" w:cs="Arial"/>
          <w:b/>
          <w:bCs/>
          <w:color w:val="010101"/>
          <w:sz w:val="20"/>
          <w:szCs w:val="20"/>
          <w:u w:val="single"/>
          <w:lang w:eastAsia="ru-RU"/>
        </w:rPr>
        <w:t>комитет по культуре</w:t>
      </w: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(юридическое лицо)</w:t>
      </w:r>
    </w:p>
    <w:p w:rsidR="00215E70" w:rsidRPr="00215E70" w:rsidRDefault="00215E70" w:rsidP="00215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pict>
          <v:rect id="_x0000_i1025" style="width:0;height:0" o:hralign="center" o:hrstd="t" o:hrnoshade="t" o:hr="t" fillcolor="#010101" stroked="f"/>
        </w:pict>
      </w:r>
    </w:p>
    <w:p w:rsidR="00215E70" w:rsidRPr="00215E70" w:rsidRDefault="00215E70" w:rsidP="00215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proofErr w:type="gramStart"/>
      <w:r w:rsidRPr="00215E70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адрес:</w:t>
      </w: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301650, Тульская область, г. Новомосковск, ул. Комсомольская, дом 32/32 (2 этаж, вход со стороны ул. Трудовые резервы)</w:t>
      </w:r>
      <w:proofErr w:type="gramEnd"/>
    </w:p>
    <w:p w:rsidR="00215E70" w:rsidRPr="00215E70" w:rsidRDefault="00215E70" w:rsidP="00215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контактные телефоны: </w:t>
      </w: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6-11-65, 6-84-99</w:t>
      </w:r>
    </w:p>
    <w:p w:rsidR="00215E70" w:rsidRPr="00215E70" w:rsidRDefault="00215E70" w:rsidP="00215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электронная почта: </w:t>
      </w:r>
      <w:hyperlink r:id="rId5" w:history="1">
        <w:r w:rsidRPr="00215E70">
          <w:rPr>
            <w:rFonts w:ascii="Arial" w:eastAsia="Times New Roman" w:hAnsi="Arial" w:cs="Arial"/>
            <w:color w:val="3E93DA"/>
            <w:sz w:val="20"/>
            <w:szCs w:val="20"/>
            <w:u w:val="single"/>
            <w:lang w:eastAsia="ru-RU"/>
          </w:rPr>
          <w:t>kultura02@nmosk.ru</w:t>
        </w:r>
      </w:hyperlink>
    </w:p>
    <w:p w:rsidR="00215E70" w:rsidRPr="00215E70" w:rsidRDefault="00215E70" w:rsidP="00215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адрес сайта подразделения и аккаунт в социальных сетях:</w:t>
      </w: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</w:t>
      </w:r>
      <w:hyperlink r:id="rId6" w:history="1">
        <w:r w:rsidRPr="00215E70">
          <w:rPr>
            <w:rFonts w:ascii="Arial" w:eastAsia="Times New Roman" w:hAnsi="Arial" w:cs="Arial"/>
            <w:color w:val="3E93DA"/>
            <w:sz w:val="20"/>
            <w:szCs w:val="20"/>
            <w:u w:val="single"/>
            <w:lang w:eastAsia="ru-RU"/>
          </w:rPr>
          <w:t>http://нм-культура.рф</w:t>
        </w:r>
      </w:hyperlink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,</w:t>
      </w: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br/>
        <w:t>                                                                                                    </w:t>
      </w:r>
      <w:hyperlink r:id="rId7" w:history="1">
        <w:r w:rsidRPr="00215E70">
          <w:rPr>
            <w:rFonts w:ascii="Arial" w:eastAsia="Times New Roman" w:hAnsi="Arial" w:cs="Arial"/>
            <w:color w:val="3E93DA"/>
            <w:sz w:val="20"/>
            <w:szCs w:val="20"/>
            <w:u w:val="single"/>
            <w:lang w:eastAsia="ru-RU"/>
          </w:rPr>
          <w:t>https://vk.com/nmkultura</w:t>
        </w:r>
      </w:hyperlink>
    </w:p>
    <w:p w:rsidR="00215E70" w:rsidRPr="00215E70" w:rsidRDefault="00215E70" w:rsidP="00215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pict>
          <v:rect id="_x0000_i1026" style="width:0;height:0" o:hralign="center" o:hrstd="t" o:hrnoshade="t" o:hr="t" fillcolor="#010101" stroked="f"/>
        </w:pict>
      </w:r>
    </w:p>
    <w:p w:rsidR="00215E70" w:rsidRPr="00215E70" w:rsidRDefault="00215E70" w:rsidP="00215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режим работы, приемные дни:</w:t>
      </w:r>
    </w:p>
    <w:p w:rsidR="00215E70" w:rsidRPr="00215E70" w:rsidRDefault="00215E70" w:rsidP="00215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                                                   Понедельник, вторник, среда, четверг - с 8.48 до 13.00 и с 14.00 до 18.00;</w:t>
      </w:r>
    </w:p>
    <w:p w:rsidR="00215E70" w:rsidRPr="00215E70" w:rsidRDefault="00215E70" w:rsidP="00215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                                                   Пятница - с 8.48 до 13.00 и с 14.00 до 17.00;</w:t>
      </w:r>
    </w:p>
    <w:p w:rsidR="00215E70" w:rsidRPr="00215E70" w:rsidRDefault="00215E70" w:rsidP="00215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                                                   Суббота, воскресенье – выходные дни</w:t>
      </w:r>
    </w:p>
    <w:p w:rsidR="00215E70" w:rsidRPr="00215E70" w:rsidRDefault="00215E70" w:rsidP="00215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pict>
          <v:rect id="_x0000_i1027" style="width:0;height:0" o:hralign="center" o:hrstd="t" o:hrnoshade="t" o:hr="t" fillcolor="#010101" stroked="f"/>
        </w:pict>
      </w:r>
    </w:p>
    <w:p w:rsidR="00215E70" w:rsidRPr="00215E70" w:rsidRDefault="00215E70" w:rsidP="00215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Председатель комитета по культуре:</w:t>
      </w: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</w:t>
      </w:r>
      <w:proofErr w:type="spellStart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Плашенкова</w:t>
      </w:r>
      <w:proofErr w:type="spellEnd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Елена Владимировна</w:t>
      </w:r>
    </w:p>
    <w:p w:rsidR="00215E70" w:rsidRPr="00215E70" w:rsidRDefault="00215E70" w:rsidP="00215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Контактный телефон:</w:t>
      </w: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6-32-48</w:t>
      </w:r>
    </w:p>
    <w:p w:rsidR="00215E70" w:rsidRPr="00215E70" w:rsidRDefault="00215E70" w:rsidP="00215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электронная почта:</w:t>
      </w: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</w:t>
      </w:r>
      <w:hyperlink r:id="rId8" w:history="1">
        <w:r w:rsidRPr="00215E70">
          <w:rPr>
            <w:rFonts w:ascii="Arial" w:eastAsia="Times New Roman" w:hAnsi="Arial" w:cs="Arial"/>
            <w:color w:val="3E93DA"/>
            <w:sz w:val="20"/>
            <w:szCs w:val="20"/>
            <w:u w:val="single"/>
            <w:lang w:eastAsia="ru-RU"/>
          </w:rPr>
          <w:t>kultura03@nmosk.ru</w:t>
        </w:r>
      </w:hyperlink>
    </w:p>
    <w:p w:rsidR="00215E70" w:rsidRPr="00215E70" w:rsidRDefault="00215E70" w:rsidP="00215E7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pict>
          <v:rect id="_x0000_i1028" style="width:0;height:0" o:hralign="center" o:hrstd="t" o:hrnoshade="t" o:hr="t" fillcolor="#010101" stroked="f"/>
        </w:pic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jc w:val="right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bookmarkStart w:id="0" w:name="_GoBack"/>
      <w:bookmarkEnd w:id="0"/>
      <w:r w:rsidRPr="00215E70">
        <w:rPr>
          <w:rFonts w:ascii="Arial" w:eastAsia="Times New Roman" w:hAnsi="Arial" w:cs="Arial"/>
          <w:i/>
          <w:iCs/>
          <w:color w:val="010101"/>
          <w:sz w:val="20"/>
          <w:szCs w:val="20"/>
          <w:lang w:eastAsia="ru-RU"/>
        </w:rPr>
        <w:t>Приложение к решению Собрания депутатов </w:t>
      </w: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br/>
      </w:r>
      <w:r w:rsidRPr="00215E70">
        <w:rPr>
          <w:rFonts w:ascii="Arial" w:eastAsia="Times New Roman" w:hAnsi="Arial" w:cs="Arial"/>
          <w:i/>
          <w:iCs/>
          <w:color w:val="010101"/>
          <w:sz w:val="20"/>
          <w:szCs w:val="20"/>
          <w:lang w:eastAsia="ru-RU"/>
        </w:rPr>
        <w:t>муниципального образования город Новомосковск от 05.12.2008 N 9-7 </w:t>
      </w: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br/>
      </w:r>
      <w:r w:rsidRPr="00215E70">
        <w:rPr>
          <w:rFonts w:ascii="Arial" w:eastAsia="Times New Roman" w:hAnsi="Arial" w:cs="Arial"/>
          <w:i/>
          <w:iCs/>
          <w:color w:val="010101"/>
          <w:sz w:val="20"/>
          <w:szCs w:val="20"/>
          <w:lang w:eastAsia="ru-RU"/>
        </w:rPr>
        <w:t>(в ред. решений Собрания депутатов муниципального образования г. Новомосковск от 31.03.2010 № 40-17, </w:t>
      </w: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br/>
      </w:r>
      <w:r w:rsidRPr="00215E70">
        <w:rPr>
          <w:rFonts w:ascii="Arial" w:eastAsia="Times New Roman" w:hAnsi="Arial" w:cs="Arial"/>
          <w:i/>
          <w:iCs/>
          <w:color w:val="010101"/>
          <w:sz w:val="20"/>
          <w:szCs w:val="20"/>
          <w:lang w:eastAsia="ru-RU"/>
        </w:rPr>
        <w:t xml:space="preserve">от 25.04.2012 № 70-20, от 25.03.2014 № 9-2, </w:t>
      </w:r>
      <w:proofErr w:type="gramStart"/>
      <w:r w:rsidRPr="00215E70">
        <w:rPr>
          <w:rFonts w:ascii="Arial" w:eastAsia="Times New Roman" w:hAnsi="Arial" w:cs="Arial"/>
          <w:i/>
          <w:iCs/>
          <w:color w:val="010101"/>
          <w:sz w:val="20"/>
          <w:szCs w:val="20"/>
          <w:lang w:eastAsia="ru-RU"/>
        </w:rPr>
        <w:t>от</w:t>
      </w:r>
      <w:proofErr w:type="gramEnd"/>
      <w:r w:rsidRPr="00215E70">
        <w:rPr>
          <w:rFonts w:ascii="Arial" w:eastAsia="Times New Roman" w:hAnsi="Arial" w:cs="Arial"/>
          <w:i/>
          <w:iCs/>
          <w:color w:val="010101"/>
          <w:sz w:val="20"/>
          <w:szCs w:val="20"/>
          <w:lang w:eastAsia="ru-RU"/>
        </w:rPr>
        <w:t xml:space="preserve"> 26.09.2017 №65-3, от 25.06.2019 №12-2)</w:t>
      </w: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 </w:t>
      </w:r>
    </w:p>
    <w:p w:rsidR="00215E70" w:rsidRPr="00215E70" w:rsidRDefault="00215E70" w:rsidP="00215E70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10101"/>
          <w:sz w:val="30"/>
          <w:szCs w:val="3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30"/>
          <w:szCs w:val="30"/>
          <w:lang w:eastAsia="ru-RU"/>
        </w:rPr>
        <w:t> Положение о комитете по культуре администрации муниципального образования город Новомосковск </w:t>
      </w:r>
    </w:p>
    <w:p w:rsidR="00215E70" w:rsidRPr="00215E70" w:rsidRDefault="00215E70" w:rsidP="00215E70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215E70">
        <w:rPr>
          <w:rFonts w:ascii="Arial" w:eastAsia="Times New Roman" w:hAnsi="Arial" w:cs="Arial"/>
          <w:b/>
          <w:bCs/>
          <w:color w:val="010101"/>
          <w:lang w:eastAsia="ru-RU"/>
        </w:rPr>
        <w:t>1.Общие положения 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1.1. Настоящее Положение определяет основные задачи, функции, полномочия, права, организационную структуру, ответственность комитета по культуре администрации муниципального образования город Новомосковск.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1.2. Комитет по культуре администрации муниципального образования город Новомосковск (далее – Комитет) является муниципальным казенным учреждением, отраслевым органом администрации муниципального образования город Новомосковск, осуществляющим управление в сфере культуры, обеспечивающим реализацию исполнительно-распорядительных функций и полномочий органа местного самоуправления - администрации муниципального образования город Новомоско</w:t>
      </w:r>
      <w:proofErr w:type="gramStart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вск в сф</w:t>
      </w:r>
      <w:proofErr w:type="gramEnd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ере культуры.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1.3. Руководство деятельностью Комитета осуществляет администрация муниципального образования город Новомосковск. Комитет подотчетен заместителю главы администрации муниципального образования город Новомосковск, курирующего вопросы социальной сферы.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1.4. Структура Комитета и его штатное расписание утверждаются главой администрации муниципального образования город Новомосковск.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1.5. В подведомственном подчинении Комитета находятся муниципальные учреждения, созданные муниципальным образованием город Новомосковск, осуществляющие деятельность в области культуры: учреждения клубного типа, библиотеки, музеи, детские музыкальные школы, детские художественные школы, школы искусств (далее – подведомственные учреждения культуры), централизованная бухгалтерия учреждений культуры. Комитет осуществляет свою деятельность, определенную муниципальными правовыми актами муниципального образования город Новомосковск, в том числе через подведомственные  учреждения культуры.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1.6. </w:t>
      </w:r>
      <w:proofErr w:type="gramStart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Комитет в своей деятельности руководствуется Конституцией Российской Федерации, федеральными законами Российской Федерации, указами Президента Российской Федерации, постановлениями Правительства Российской Федерации, законами Тульской области и иными нормативными правовыми актами Тульской области, содержащими нормы, регулирующие отношения в сфере культуры и туризма, а также Уставом муниципального образования город Новомосковск, </w:t>
      </w: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муниципальными правовыми актами муниципального образования город Новомосковск и настоящим Положением.</w:t>
      </w:r>
      <w:proofErr w:type="gramEnd"/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1.7. Комитет имеет самостоятельный баланс и смету, печать с изображением герба города Новомосковска, бланки и штампы установленного образца со своим наименованием, лицевые счета, открываемые в соответствии с законодательством Российской Федерации. Комитет имеет в оперативном управлении обособленное имущество, может от своего имени приобретать и осуществлять имущественные права, </w:t>
      </w:r>
      <w:proofErr w:type="gramStart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нести обязанности</w:t>
      </w:r>
      <w:proofErr w:type="gramEnd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, быть истцом и ответчиком в суде.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1.8. Полное официальное наименование: комитет по культуре администрации муниципального образования город Новомосковск.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1.9. Местонахождение Комитета: Российская Федерация Тульская область, город Новомосковск.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1.10 Адрес: 301650, Тульская область, город Новомосковск, улица Комсомольская, дом 32/32.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1.11. Официальный сайт Комитета </w:t>
      </w:r>
      <w:hyperlink r:id="rId9" w:history="1">
        <w:r w:rsidRPr="00215E70">
          <w:rPr>
            <w:rFonts w:ascii="Arial" w:eastAsia="Times New Roman" w:hAnsi="Arial" w:cs="Arial"/>
            <w:color w:val="3E93DA"/>
            <w:sz w:val="20"/>
            <w:szCs w:val="20"/>
            <w:u w:val="single"/>
            <w:lang w:eastAsia="ru-RU"/>
          </w:rPr>
          <w:t>http://нм-культура.рф/</w:t>
        </w:r>
      </w:hyperlink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. </w:t>
      </w:r>
    </w:p>
    <w:p w:rsidR="00215E70" w:rsidRPr="00215E70" w:rsidRDefault="00215E70" w:rsidP="00215E70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215E70">
        <w:rPr>
          <w:rFonts w:ascii="Arial" w:eastAsia="Times New Roman" w:hAnsi="Arial" w:cs="Arial"/>
          <w:b/>
          <w:bCs/>
          <w:color w:val="010101"/>
          <w:lang w:eastAsia="ru-RU"/>
        </w:rPr>
        <w:t>2. Основные задачи Комитета 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В целях формирования и реализации единой политики в сфере культуры на территории муниципального образования город Новомосковск Комитет решает следующие задачи: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2.1. Организация библиотечного обслуживания населения, комплектование и обеспечение сохранности библиотечных фондов библиотек муниципального образования город Новомосковск.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2.2. Создание условий для организации досуга и обеспечения жителей муниципального образования город Новомосковск услугами подведомственных учреждений культуры.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2.3. Сохранение, использование и популяризация объектов культурного наследия (памятников истории и культуры), находящихся в собственности муниципального образования город Новомосковск, охрана объектов культурного наследия (памятников истории и культуры) местного (муниципального) значения, расположенных на территории муниципального образования город Новомосковск.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2.4. Создание музеев муниципального образования город Новомосковск и организация их деятельности.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2.5.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муниципальном образовании город Новомосковск.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2.6. Организация предоставления дополнительного образования детей и взрослых в муниципальных образовательных организациях муниципального образования город Новомосковск, подведомственных Комитету.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2.7. Создание условий для развития туризма в муниципальном образовании город Новомосковск.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2.8. Обеспечение содержания зданий и сооружений подведомственных муниципальных учреждений, обустройства прилегающих к ним территорий.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2.9. Предоставление муниципальной услуги: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и координация деятельности подведомственных учреждений культуры по предоставлению муниципальных услуг: «Предоставление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правах»; «Предоставление доступа к справочно-поисковому аппарату библиотек, базам данных».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2.10. Осуществление в рамках, возложенных на Комитет полномочий, управления и координации деятельности в отношении подведомственных учреждений. </w:t>
      </w:r>
    </w:p>
    <w:p w:rsidR="00215E70" w:rsidRPr="00215E70" w:rsidRDefault="00215E70" w:rsidP="00215E70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215E70">
        <w:rPr>
          <w:rFonts w:ascii="Arial" w:eastAsia="Times New Roman" w:hAnsi="Arial" w:cs="Arial"/>
          <w:b/>
          <w:bCs/>
          <w:color w:val="010101"/>
          <w:lang w:eastAsia="ru-RU"/>
        </w:rPr>
        <w:t>3. Основные функции Комитета 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В соответствии с основными задачами Комитет осуществляет следующие функции: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 В сфере организации библиотечного обслуживания населения, комплектования и сохранения библиотечных фондов муниципального образования город Новомосковск: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3.1.1 создание условий для всеобщей доступности информации и культурных ценностей, собираемых и предоставляемых в пользование библиотеками;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3.1.2 обеспечение реализации прав граждан на библиотечное обслуживание;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3.1.3 обеспечение сохранности фондов библиотек;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3.1.4 обеспечение условий доступности библиотек для инвалидов;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3.1.5 развитие библиотечного обслуживания наименее социально и экономически защищенных слоев и групп населения.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 В сфере создания условий для организации досуга и обеспечения жителей муниципального образования город Новомосковск услугами подведомственных учреждений культуры: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3.2.1 обеспечение условий для общедоступности культурной деятельности, культурных ценностей и благ;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3.2.2 приобщение детей к творчеству и культурному развитию, занятию самообразованием, любительским искусством;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3.2.3 создание условий для эстетического воспитания и художественного образования населения муниципального образования город Новомосковск;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3.2.4 обеспечение условий доступности культурных ценностей и благ для инвалидов в соответствии с законодательством Российской Федерации о социальной защите инвалидов.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3.2.5 создание условий для организации работы любительских творческих коллективов, кружков, студий, любительских объединений, клубов по интересам и других клубных формирований;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3.2.6 организация и проведение различных по форме и тематике массовых мероприятий (праздники, конкурсы, смотры, фестивали, выставки, концерты и прочее);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3.2.7 внедрение современных форм организации культурного досуга с учетом потребностей различных социально-возрастных групп населения муниципального образования город Новомосковск.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3.3. В сфере сохранения, использования и популяризации объектов культурного наследия.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3.3.1 сохранение, использование и популяризация объектов культурного наследия, находящихся в собственности муниципального образования город Новомосковск;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3.3.2 определение порядка организации историко-культурного заповедника местного (муниципального) значения;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3.3.3 обеспечение условий доступности для инвалидов объектов культурного наследия, находящихся в собственности муниципального образования город Новомосковск;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3.3.4 осуществление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которые находятся на территории муниципального образования город Новомосковск, а также выполнение работ по реализации межправительственных соглашений по уходу за захоронениями иностранных военнослужащих на территории Российской Федерации;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3.3.5 осуществление взаимодействия с уполномоченным федеральным органом исполнительной власти по увековечению памяти погибших при защите Отечества в целях организации централизованного учета мемориальных сооружений, находящихся вне воинских захоронений и содержащих Вечный огонь или Огонь памяти.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3.4. В сфере создания музеев муниципального образования город Новомосковск и обеспечения их деятельности: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proofErr w:type="gramStart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3.4.1 содействие развитию музейного дела, хранению культурных ценностей (общеисторического, историко-краеведческого, естественно - исторического, археологического, духовно-нравственного значения), произведений изобразительного, декоративно-прикладного и народного искусства;</w:t>
      </w:r>
      <w:proofErr w:type="gramEnd"/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3.4.2 содействие в организации выставок из собственных фондов музеев и фондов других музеев и организаций, а также частных собраний;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3.4.3 обеспечение доступа населения к музейным ценностям;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3.4.4 содействие в патриотическом, духовном воспитании граждан, пропаганде истории, культуры муниципального образования город Новомосковск.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3.5. В сфере создания условий для развития местного традиционного народного художественного творчества, участия в сохранении, возрождении и развитии народных художественных промыслов: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3.5.1 осуществление поддержки и развития самобытных национальных культур, народных ремесел и декоративно-прикладного творчества;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3.5.2 обеспечение удовлетворения потребностей населения в сохранении и развитии традиционного народного творчества, самодеятельной творческой инициативы и популяризации народного художественного творчества;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3.5.3 создание условий для организации работ и услуг по созданию и экспонированию предметов традиционной культуры и декоративно-прикладного искусства, по сохранению и пополнению собраний фольклорно-этнографических материалов, хранящихся в подведомственных учреждениях культуры.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3.6. В сфере организации предоставления дополнительного образования детей и взрослых в муниципальных образовательных организациях муниципального образования город Новомосковск, подведомственных Комитету: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3.6.1 оказание содействия в рамках, возложенных на Комитет полномочий, в образовательной деятельности при реализации дополнительных общеразвивающих программ в сфере культуры и </w:t>
      </w:r>
      <w:proofErr w:type="gramStart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искусства</w:t>
      </w:r>
      <w:proofErr w:type="gramEnd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как для детей, так и для взрослых, дополнительных предпрофессиональных программ в области искусств для детей;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3.6.2 оказание содействия при выявлении одаренных детей в раннем возрасте, участие в создании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3.6.3 участие в оказании мер по социальной адаптации лицам, находящимся в трудной жизненной ситуации, а также проведении мероприятий профилактики правонарушений, предусмотренных Федеральным законом «Об основах системы профилактики правонарушений в Российской Федерации».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3.7. В сфере создания условий для развития туризма в муниципальном образовании город Новомосковск: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3.7.1 реализация мер по развитию приоритетных направлений развития туризма на территории муниципального образования город Новомосковск, в том числе социального туризма, детского туризма и самодеятельного туризма;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3.7.2 содействие созданию благоприятных условий для беспрепятственного доступа туристов (экскурсантов) к туристским ресурсам, находящимся на территории муниципального образования город Новомосковск, и средствам связи, а также получения медицинской, правовой и иных видов неотложной помощи;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3.7.3 организация и проведение мероприятий в сфере туризма на муниципальном уровне;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3.7.4 участие в организации и проведении международных мероприятий в сфере туризма, мероприятий в сфере туризма на всероссийском, межрегиональном, региональном и межмуниципальном уровне;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3.7.5 содействие в создании и функционировании туристских информационных центров на территории муниципального образования город Новомосковск.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3.8. В сфере обеспечения содержания зданий и сооружений подведомственных учреждений культуры и централизованной бухгалтерии учреждений культуры (далее – подведомственные  учреждения) обустройства прилегающих к ним территорий: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3.8.1 координация деятельности подведомственных учреждений по организации </w:t>
      </w:r>
      <w:proofErr w:type="gramStart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контроля за</w:t>
      </w:r>
      <w:proofErr w:type="gramEnd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техническим состоянием зданий, сооружений, коммуникаций;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3.8.2 участие в работе комиссий по обследованию подведомственных учреждений, выявлению аварийных и ветхих объектов, с последующим осуществлением мер по устранению выявленных недостатков;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3.8.3 координация деятельности подведомственных учреждений по ресурсосбережению и энергосбережению.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3.9. Предоставление муниципальной услуги: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и координация деятельности подведомственных учреждений культуры по предоставлению муниципальных услуг: «Предоставление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правах»; «Предоставление доступа к справочно-поисковому аппарату библиотек, базам данных»: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3.9.1 предоставление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3.9.2 координация работы подведомственных учреждений культуры по предоставлению муниципальных услуг: «Предоставление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правах», «Предоставление доступа к справочно-поисковому аппарату библиотек, базам данных»;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3.9.3 осуществление мониторинга изменений законодательства, регламентирующего предоставление муниципальных услуг;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3.9.4 своевременное информирование населения муниципального образования город Новомосковск об изменениях, связанных с порядком предоставления муниципальных услуг;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3.9.5 подготовка информации и отчетов по вопросам предоставления муниципальных услуг;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3.9.6 участие в разработке проектов муниципальных правовых актов, регламентирующих вопросы предоставления муниципальных услуг;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3.9.7 информирование населения о возможности получить муниципальные услуги с использованием информационно-коммуникационных технологий;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3.9.8 своевременное размещение информации о порядке предоставления муниципальных услуг в региональной государственной информационной системе «Реестре государственных и муниципальных услуг (функций) Тульской области» и на официальном сайте муниципального образования город Новомосковск;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proofErr w:type="gramStart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3.9.9 рассмотрение в пределах, возложенных на Комитет полномочий, жалоб заявителей на решения и действия (бездействия) администрации муниципального образования город Новомосковск, должностных лиц администрации муниципального образования город Новомосковск, муниципальных служащих при предоставлении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мероприятий».</w:t>
      </w:r>
      <w:proofErr w:type="gramEnd"/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proofErr w:type="gramStart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3.9.10 рассмотрение в пределах, возложенных на Комитет полномочий, жалоб заявителей на решения и действия (бездействия), подведомственных учреждений культуры, руководителей подведомственных учреждений культуры, при предоставлении муниципальных услуг «Предоставление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правах», «Предоставление доступа к справочно-поисковому аппарату библиотек, базам</w:t>
      </w:r>
      <w:proofErr w:type="gramEnd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данных».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3.10. В сфере осуществления полномочий по управлению и координации деятельности в отношении подведомственных учреждений: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3.10.1 осуществление в рамках, возложенных на Комитет полномочий, функций по координации деятельности в отношении подведомственных учреждений;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 3.10.2 осуществление </w:t>
      </w:r>
      <w:proofErr w:type="gramStart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контроля за</w:t>
      </w:r>
      <w:proofErr w:type="gramEnd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деятельностью подведомственных Комитету учреждений, выполнением постановлений, распоряжений администрации муниципального образования город Новомосковск, решений Собрания депутатов муниципального образования город Новомосковск, приказов Комитета;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3.10.3 организация и проведение в подведомственных учреждениях ведомственного финансового контроля;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3.10.4 осуществление правового, финансового, методического, организационного, творческого обеспечения подведомственных учреждений;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3.10.5 участие в разработке правовых актов администрации муниципального образования город Новомосковск по вопросам культуры;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3.10.6 организация сбора статистических показателей, характеризующих деятельность подведомственных учреждений культуры и предоставление указанных данных в министерство культуры Тульской области в порядке, установленном Правительством Российской Федерации;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3.10.7 координация деятельности по обеспечению техники безопасности и пожарной безопасности, по выполнению энергосберегающих мероприятий в учреждениях, подведомственных Комитету;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3.10.8 рассмотрение предложений по строительству, реконструкции и ремонту зданий подведомственных учреждений;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3.10.9 формирование и утверждение муниципального задания по оказанию муниципальных услуг (выполнению работ) в сфере культуры;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3.10.10 участие в осуществлении мер по противодействию коррупции в пределах полномочий, возложенных на Комитет;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3.10.11 организация и проведение аттестации руководителей учреждений культуры, руководителей учреждений дополнительного образования детей в муниципальных образовательных организациях, подведомственных Комитету;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3.10.12 организация ведения кадрового делопроизводства в отношении руководителей учреждений культуры, руководителей учреждений дополнительного образования детей в муниципальных образовательных организациях, подведомственных Комитету в пределах переданных полномочий.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3.10.13 выполнение функции главного распорядителя и получателя бюджетных средств в отношении подведомственных учреждений; </w:t>
      </w:r>
    </w:p>
    <w:p w:rsidR="00215E70" w:rsidRPr="00215E70" w:rsidRDefault="00215E70" w:rsidP="00215E70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215E70">
        <w:rPr>
          <w:rFonts w:ascii="Arial" w:eastAsia="Times New Roman" w:hAnsi="Arial" w:cs="Arial"/>
          <w:b/>
          <w:bCs/>
          <w:color w:val="010101"/>
          <w:lang w:eastAsia="ru-RU"/>
        </w:rPr>
        <w:t>4. Права Комитета 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В соответствии с основными задачами и функциями Комитет имеет следующие права: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4.1. Издание в пределах своей компетенции приказов, обязательных для исполнения подведомственными учреждениями.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4.2. Направление запросов в подведомственные учреждения, иные организации о предоставлении информации, документов и материалов, необходимых для выполнения задач и функций Комитета.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4.3. Участие в создании, реорганизации и ликвидации подведомственных учреждений.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4.4. Согласование уставов подведомственных учреждений и изменений в них.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4.5. Проведение проверок деятельности подведомственных учреждений.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4.6. Получение информации, отчетов о деятельности подведомственных учреждений.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4.7. Участие в проведении оценки последствий принятия решения о реконструкции, модернизации, об изменении назначения или о ликвидации объектов социальной инфраструктуры для детей, являющихся муниципальной собственностью, а также о реорганизации или ликвидации муниципальных организаций, образующих социальную инфраструктуру для детей.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4.8. Участие в проведении оценки последствий заключения договора аренды, договора безвозмездного пользования на объекты муниципальной собственности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4.9. Обращение в установленном законодательством порядке в судебные и правоохранительные органы в целях защиты своих прав. </w:t>
      </w:r>
    </w:p>
    <w:p w:rsidR="00215E70" w:rsidRPr="00215E70" w:rsidRDefault="00215E70" w:rsidP="00215E70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215E70">
        <w:rPr>
          <w:rFonts w:ascii="Arial" w:eastAsia="Times New Roman" w:hAnsi="Arial" w:cs="Arial"/>
          <w:b/>
          <w:bCs/>
          <w:color w:val="010101"/>
          <w:lang w:eastAsia="ru-RU"/>
        </w:rPr>
        <w:t>5. Организация деятельности Комитета 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5.1. Комитет возглавляет председатель Комитета, который назначается и освобождается от должности главой администрации муниципального образования город Новомосковск.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Должность председателя Комитета относится к группе высших должностей муниципальной службы администрации муниципального образования город Новомосковск. Квалификационные требования к лицу, замещающему должность председателя Комитета, ограничения и гарантии его деятельности как муниципального служащего определены действующим законодательством, а также условиями заключенного с ним трудового договора и должностной инструкцией.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5.2. Председатель Комитета подчинен непосредственно главе администрации муниципального образования город Новомосковск и осуществляет руководство Комитетом на основе единоначалия.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Председатель Комитета несет персональную ответственность за выполнение возложенных на Комитет задач, осуществляет иные полномочия в соответствии с поручениями главы администрации муниципального образования город Новомосковск либо заместителя главы администрации муниципального образования город Новомосковск, курирующего вопросы социальной сферы.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5.3. Председатель Комитета: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5.3.1 действует без доверенности от имени Комитета, представляет его во всех учреждениях и организациях;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5.3.2 организует работу Комитета, его взаимодействие с отраслевыми (функциональными) органами и отраслевыми (функциональными) структурными подразделениями администрации муниципального образования город Новомосковск;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5.3.3 осуществляет </w:t>
      </w:r>
      <w:proofErr w:type="gramStart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контроль за</w:t>
      </w:r>
      <w:proofErr w:type="gramEnd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соблюдением работниками Комитета норм и правил внутреннего трудового распорядка, выполнением должностных обязанностей;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5.3.4 в пределах своей компетенции издает приказы, обязательные для исполнения работниками Комитета, а также подведомственными учреждениями;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5.3.5 принимает и увольняет руководителей подведомственных учреждений, заключает, изменяет, прекращает трудовые договоры с ними в пределах делегированных полномочий;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5.3.6 распоряжается в соответствии с действующим законодательством имуществом и средствами, закрепленными за Комитетом;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5.3.7 ходатайствует перед главой администрации муниципального образования город Новомосковск о применении к работникам Комитета мер поощрения и о наложении дисциплинарных взысканий;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5.3.8 открывает и закрывает лицевые счета в органах федерального казначейства и финансовом управлении, совершает по ним операции, подписывает финансовые документы;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5.3.9 заключает муниципальные контракты в пределах компетенции Комитета, выдает доверенности;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5.3.10 обеспечивает соблюдение финансовой и учетной дисциплины в Комитете;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5.3.11 решает другие вопросы, отнесенные к компетенции Комитета.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5.4. Работники Комитета назначаются и освобождаются от должности главой администрации муниципального образования город Новомосковск по представлению председателя Комитета и осуществляют исполнение своих должностных обязанностей в соответствии с заключенными трудовыми договорами.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Квалификационные требования к работникам Комитета, замещающим должности муниципальной службы, ограничения и гарантии их деятельности определены действующим законодательством, должностной инструкцией, а также условиями заключаемого с ними трудового договора.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5.5. Комитет выступает муниципальным заказчиком, в </w:t>
      </w:r>
      <w:proofErr w:type="gramStart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пределах</w:t>
      </w:r>
      <w:proofErr w:type="gramEnd"/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возложенных на него полномочий, при осуществлении закупок товаров, работ, услуг для обеспечения муниципальных нужд в порядке, установленном законодательством Российской Федерации. </w:t>
      </w:r>
    </w:p>
    <w:p w:rsidR="00215E70" w:rsidRPr="00215E70" w:rsidRDefault="00215E70" w:rsidP="00215E70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215E70">
        <w:rPr>
          <w:rFonts w:ascii="Arial" w:eastAsia="Times New Roman" w:hAnsi="Arial" w:cs="Arial"/>
          <w:b/>
          <w:bCs/>
          <w:color w:val="010101"/>
          <w:lang w:eastAsia="ru-RU"/>
        </w:rPr>
        <w:t>6. Финансирование и имущество Комитета 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6.1.Источниками финансирования Комитета являются бюджетные средства.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Бюджетная смета Комитета разрабатывается Комитетом и утверждается председателем Комитета в установленном порядке.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6.2. Комитет расходует средства в соответствии с утвержденной бюджетной сметой.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6.3. По вопросам ведения бухгалтерского, налогового учета и финансовой деятельности Комитет подотчетен финансовому управлению администрации муниципального образования город Новомосковск.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6.4. Имущество Комитета является муниципальной собственностью, закреплено за ним на праве оперативного управления.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Имущество Комитета составляют финансовые и нефинансовые активы, отражаемые на его самостоятельном балансе.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Комитет использует имущество для исполнения возложенных на него функций на безвозмездной основе. </w:t>
      </w:r>
    </w:p>
    <w:p w:rsidR="00215E70" w:rsidRPr="00215E70" w:rsidRDefault="00215E70" w:rsidP="00215E70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215E70">
        <w:rPr>
          <w:rFonts w:ascii="Arial" w:eastAsia="Times New Roman" w:hAnsi="Arial" w:cs="Arial"/>
          <w:b/>
          <w:bCs/>
          <w:color w:val="010101"/>
          <w:lang w:eastAsia="ru-RU"/>
        </w:rPr>
        <w:t>7. Реорганизация, ликвидация Комитета </w:t>
      </w:r>
    </w:p>
    <w:p w:rsidR="00215E70" w:rsidRPr="00215E70" w:rsidRDefault="00215E70" w:rsidP="00215E70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215E70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7.1. Реорганизация или ликвидация Комитета осуществляется по решению Собрания депутатов администрации муниципального образования город Новомосковск по предложению главы администрации муниципального образования город Новомосковск в порядке, установленном действующим законодательством Российской Федерации.</w:t>
      </w:r>
    </w:p>
    <w:p w:rsidR="00E91215" w:rsidRPr="00584851" w:rsidRDefault="00E91215">
      <w:pPr>
        <w:rPr>
          <w:rFonts w:ascii="Times New Roman" w:hAnsi="Times New Roman" w:cs="Times New Roman"/>
          <w:sz w:val="28"/>
          <w:szCs w:val="28"/>
        </w:rPr>
      </w:pPr>
    </w:p>
    <w:sectPr w:rsidR="00E91215" w:rsidRPr="00584851" w:rsidSect="0058485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E70"/>
    <w:rsid w:val="00215E70"/>
    <w:rsid w:val="00584851"/>
    <w:rsid w:val="00E9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5E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5E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5E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E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5E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5E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1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5E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5E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5E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5E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E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5E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5E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1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5E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3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tura03@nmos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nmkultur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--8sb3aecfzphc1h.xn--p1ai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ultura02@nmos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--8sb3aecfzphc1h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3895</Words>
  <Characters>22206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Сафронова</dc:creator>
  <cp:lastModifiedBy>Татьяна Сафронова</cp:lastModifiedBy>
  <cp:revision>1</cp:revision>
  <dcterms:created xsi:type="dcterms:W3CDTF">2020-01-31T08:14:00Z</dcterms:created>
  <dcterms:modified xsi:type="dcterms:W3CDTF">2020-01-31T08:15:00Z</dcterms:modified>
</cp:coreProperties>
</file>